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53566" w14:textId="1E0B25F1" w:rsidR="007E60F4" w:rsidRPr="008C2D05" w:rsidRDefault="008B078F" w:rsidP="00400269">
      <w:pPr>
        <w:pStyle w:val="Heading1"/>
        <w:rPr>
          <w:rFonts w:ascii="Aptos" w:hAnsi="Aptos"/>
          <w:color w:val="002060"/>
        </w:rPr>
      </w:pPr>
      <w:bookmarkStart w:id="0" w:name="_Toc217915689"/>
      <w:r w:rsidRPr="008C2D05">
        <w:rPr>
          <w:rFonts w:ascii="Aptos" w:hAnsi="Aptos"/>
          <w:color w:val="002060"/>
        </w:rPr>
        <w:t>Student Payroll Guide</w:t>
      </w:r>
      <w:bookmarkEnd w:id="0"/>
    </w:p>
    <w:p w14:paraId="265C04DD" w14:textId="33334C5B" w:rsidR="00400269" w:rsidRPr="008E366D" w:rsidRDefault="00400269" w:rsidP="00400269">
      <w:pPr>
        <w:rPr>
          <w:rFonts w:ascii="Aptos" w:hAnsi="Aptos"/>
          <w:color w:val="404040" w:themeColor="text1" w:themeTint="BF"/>
        </w:rPr>
      </w:pPr>
      <w:r w:rsidRPr="00400269">
        <w:rPr>
          <w:rFonts w:ascii="Aptos" w:hAnsi="Aptos"/>
        </w:rPr>
        <w:t>This guide outlines procedures, policies, and instructions for student employment and payroll at Minnesota State University Moorhead (MSUM).</w:t>
      </w:r>
    </w:p>
    <w:p w14:paraId="547E7EDE" w14:textId="77777777" w:rsidR="007E60F4" w:rsidRPr="0032297D" w:rsidRDefault="008B078F">
      <w:pPr>
        <w:pStyle w:val="Heading2"/>
        <w:rPr>
          <w:rFonts w:ascii="Aptos" w:hAnsi="Aptos"/>
          <w:color w:val="244061" w:themeColor="accent1" w:themeShade="80"/>
        </w:rPr>
      </w:pPr>
      <w:bookmarkStart w:id="1" w:name="_Toc217915690"/>
      <w:r w:rsidRPr="0032297D">
        <w:rPr>
          <w:rFonts w:ascii="Aptos" w:hAnsi="Aptos"/>
          <w:color w:val="244061" w:themeColor="accent1" w:themeShade="80"/>
        </w:rPr>
        <w:t>Student Payroll Contact</w:t>
      </w:r>
      <w:bookmarkEnd w:id="1"/>
    </w:p>
    <w:p w14:paraId="5F0520AF" w14:textId="7D01B821" w:rsidR="00F14572" w:rsidRDefault="0072493A" w:rsidP="00F14572">
      <w:pPr>
        <w:spacing w:after="0"/>
        <w:ind w:left="360"/>
        <w:rPr>
          <w:rFonts w:ascii="Aptos" w:hAnsi="Aptos"/>
        </w:rPr>
      </w:pPr>
      <w:r>
        <w:rPr>
          <w:rFonts w:ascii="Aptos" w:hAnsi="Aptos"/>
        </w:rPr>
        <w:t>Human Resources</w:t>
      </w:r>
      <w:r w:rsidR="008B078F" w:rsidRPr="00400269">
        <w:rPr>
          <w:rFonts w:ascii="Aptos" w:hAnsi="Aptos"/>
        </w:rPr>
        <w:t xml:space="preserve">, Owens </w:t>
      </w:r>
      <w:r>
        <w:rPr>
          <w:rFonts w:ascii="Aptos" w:hAnsi="Aptos"/>
        </w:rPr>
        <w:t>2</w:t>
      </w:r>
      <w:r w:rsidR="00F14572">
        <w:rPr>
          <w:rFonts w:ascii="Aptos" w:hAnsi="Aptos"/>
        </w:rPr>
        <w:t>14</w:t>
      </w:r>
      <w:r w:rsidR="008B078F" w:rsidRPr="00400269">
        <w:rPr>
          <w:rFonts w:ascii="Aptos" w:hAnsi="Aptos"/>
        </w:rPr>
        <w:br/>
        <w:t>Phone: 218.477.2223</w:t>
      </w:r>
    </w:p>
    <w:p w14:paraId="13D5EB4F" w14:textId="042AAD82" w:rsidR="007E60F4" w:rsidRPr="00400269" w:rsidRDefault="00F14572" w:rsidP="00F14572">
      <w:pPr>
        <w:spacing w:after="0"/>
        <w:ind w:left="360"/>
        <w:rPr>
          <w:rFonts w:ascii="Aptos" w:hAnsi="Aptos"/>
        </w:rPr>
      </w:pPr>
      <w:r>
        <w:rPr>
          <w:rFonts w:ascii="Aptos" w:hAnsi="Aptos"/>
        </w:rPr>
        <w:t>Fax: 218</w:t>
      </w:r>
      <w:r w:rsidR="0032297D">
        <w:rPr>
          <w:rFonts w:ascii="Aptos" w:hAnsi="Aptos"/>
        </w:rPr>
        <w:t>.</w:t>
      </w:r>
      <w:r>
        <w:rPr>
          <w:rFonts w:ascii="Aptos" w:hAnsi="Aptos"/>
        </w:rPr>
        <w:t>477</w:t>
      </w:r>
      <w:r w:rsidR="0032297D">
        <w:rPr>
          <w:rFonts w:ascii="Aptos" w:hAnsi="Aptos"/>
        </w:rPr>
        <w:t>.</w:t>
      </w:r>
      <w:r>
        <w:rPr>
          <w:rFonts w:ascii="Aptos" w:hAnsi="Aptos"/>
        </w:rPr>
        <w:t>2123</w:t>
      </w:r>
      <w:r w:rsidR="008B078F" w:rsidRPr="00400269">
        <w:rPr>
          <w:rFonts w:ascii="Aptos" w:hAnsi="Aptos"/>
        </w:rPr>
        <w:br/>
        <w:t xml:space="preserve">Email: </w:t>
      </w:r>
      <w:hyperlink r:id="rId11">
        <w:r w:rsidR="007E60F4" w:rsidRPr="00400269">
          <w:rPr>
            <w:rFonts w:ascii="Aptos" w:hAnsi="Aptos"/>
            <w:color w:val="0000FF"/>
            <w:u w:val="single"/>
          </w:rPr>
          <w:t>studentpayroll@mnstate.edu</w:t>
        </w:r>
      </w:hyperlink>
    </w:p>
    <w:p w14:paraId="10B0F551" w14:textId="77777777" w:rsidR="007E60F4" w:rsidRPr="0032297D" w:rsidRDefault="008B078F">
      <w:pPr>
        <w:pStyle w:val="Heading2"/>
        <w:rPr>
          <w:rFonts w:ascii="Aptos" w:hAnsi="Aptos"/>
          <w:color w:val="244061" w:themeColor="accent1" w:themeShade="80"/>
        </w:rPr>
      </w:pPr>
      <w:bookmarkStart w:id="2" w:name="_Toc217915691"/>
      <w:r w:rsidRPr="0032297D">
        <w:rPr>
          <w:rFonts w:ascii="Aptos" w:hAnsi="Aptos"/>
          <w:color w:val="244061" w:themeColor="accent1" w:themeShade="80"/>
        </w:rPr>
        <w:t>Quick Links</w:t>
      </w:r>
      <w:bookmarkEnd w:id="2"/>
    </w:p>
    <w:p w14:paraId="422EB267" w14:textId="77777777" w:rsidR="007E60F4" w:rsidRPr="00400269" w:rsidRDefault="007E60F4" w:rsidP="008923CE">
      <w:pPr>
        <w:ind w:left="360"/>
        <w:rPr>
          <w:rFonts w:ascii="Aptos" w:hAnsi="Aptos"/>
        </w:rPr>
      </w:pPr>
      <w:hyperlink r:id="rId12">
        <w:r w:rsidRPr="00400269">
          <w:rPr>
            <w:rFonts w:ascii="Aptos" w:hAnsi="Aptos"/>
            <w:color w:val="0000FF"/>
            <w:u w:val="single"/>
          </w:rPr>
          <w:t>eServices – Student &amp; Supervisor Timesheets</w:t>
        </w:r>
      </w:hyperlink>
    </w:p>
    <w:p w14:paraId="22747603" w14:textId="77777777" w:rsidR="007E60F4" w:rsidRPr="0032297D" w:rsidRDefault="008B078F">
      <w:pPr>
        <w:pStyle w:val="Heading2"/>
        <w:rPr>
          <w:rFonts w:ascii="Aptos" w:hAnsi="Aptos"/>
          <w:color w:val="244061" w:themeColor="accent1" w:themeShade="80"/>
        </w:rPr>
      </w:pPr>
      <w:bookmarkStart w:id="3" w:name="_Toc217915692"/>
      <w:r w:rsidRPr="0032297D">
        <w:rPr>
          <w:rFonts w:ascii="Aptos" w:hAnsi="Aptos"/>
          <w:color w:val="244061" w:themeColor="accent1" w:themeShade="80"/>
        </w:rPr>
        <w:t>Important Dates</w:t>
      </w:r>
      <w:bookmarkEnd w:id="3"/>
    </w:p>
    <w:p w14:paraId="68E00FF4" w14:textId="396A70BB" w:rsidR="007E60F4" w:rsidRPr="00400269" w:rsidRDefault="008B078F" w:rsidP="00962658">
      <w:pPr>
        <w:pStyle w:val="ListBullet"/>
        <w:tabs>
          <w:tab w:val="clear" w:pos="360"/>
        </w:tabs>
        <w:rPr>
          <w:rFonts w:ascii="Aptos" w:hAnsi="Aptos"/>
        </w:rPr>
      </w:pPr>
      <w:r w:rsidRPr="00400269">
        <w:rPr>
          <w:rFonts w:ascii="Aptos" w:hAnsi="Aptos"/>
        </w:rPr>
        <w:t>06/30/202</w:t>
      </w:r>
      <w:r w:rsidR="005B281B">
        <w:rPr>
          <w:rFonts w:ascii="Aptos" w:hAnsi="Aptos"/>
        </w:rPr>
        <w:t>6</w:t>
      </w:r>
      <w:r w:rsidRPr="00400269">
        <w:rPr>
          <w:rFonts w:ascii="Aptos" w:hAnsi="Aptos"/>
        </w:rPr>
        <w:t xml:space="preserve"> – Last day of FY2</w:t>
      </w:r>
      <w:r w:rsidR="005B281B">
        <w:rPr>
          <w:rFonts w:ascii="Aptos" w:hAnsi="Aptos"/>
        </w:rPr>
        <w:t>6</w:t>
      </w:r>
      <w:r w:rsidR="00E64237">
        <w:rPr>
          <w:rFonts w:ascii="Aptos" w:hAnsi="Aptos"/>
        </w:rPr>
        <w:t>.</w:t>
      </w:r>
    </w:p>
    <w:p w14:paraId="76D0ECB0" w14:textId="60212D2F" w:rsidR="007E60F4" w:rsidRPr="00400269" w:rsidRDefault="008B078F">
      <w:pPr>
        <w:pStyle w:val="ListBullet"/>
        <w:rPr>
          <w:rFonts w:ascii="Aptos" w:hAnsi="Aptos"/>
        </w:rPr>
      </w:pPr>
      <w:r w:rsidRPr="00400269">
        <w:rPr>
          <w:rFonts w:ascii="Aptos" w:hAnsi="Aptos"/>
        </w:rPr>
        <w:t>07/01/202</w:t>
      </w:r>
      <w:r w:rsidR="005B281B">
        <w:rPr>
          <w:rFonts w:ascii="Aptos" w:hAnsi="Aptos"/>
        </w:rPr>
        <w:t>6</w:t>
      </w:r>
      <w:r w:rsidRPr="00400269">
        <w:rPr>
          <w:rFonts w:ascii="Aptos" w:hAnsi="Aptos"/>
        </w:rPr>
        <w:t xml:space="preserve"> – Beginning of FY2</w:t>
      </w:r>
      <w:r w:rsidR="005B281B">
        <w:rPr>
          <w:rFonts w:ascii="Aptos" w:hAnsi="Aptos"/>
        </w:rPr>
        <w:t>7</w:t>
      </w:r>
      <w:r w:rsidRPr="00400269">
        <w:rPr>
          <w:rFonts w:ascii="Aptos" w:hAnsi="Aptos"/>
        </w:rPr>
        <w:t xml:space="preserve"> (new authorizations needed).</w:t>
      </w:r>
    </w:p>
    <w:p w14:paraId="48150F1A" w14:textId="5A3D5C89" w:rsidR="007E60F4" w:rsidRPr="00400269" w:rsidRDefault="008B078F">
      <w:pPr>
        <w:pStyle w:val="ListBullet"/>
        <w:rPr>
          <w:rFonts w:ascii="Aptos" w:hAnsi="Aptos"/>
        </w:rPr>
      </w:pPr>
      <w:r w:rsidRPr="00400269">
        <w:rPr>
          <w:rFonts w:ascii="Aptos" w:hAnsi="Aptos"/>
        </w:rPr>
        <w:t>07/2</w:t>
      </w:r>
      <w:r w:rsidR="00CB64CC">
        <w:rPr>
          <w:rFonts w:ascii="Aptos" w:hAnsi="Aptos"/>
        </w:rPr>
        <w:t>8</w:t>
      </w:r>
      <w:r w:rsidRPr="00400269">
        <w:rPr>
          <w:rFonts w:ascii="Aptos" w:hAnsi="Aptos"/>
        </w:rPr>
        <w:t>/202</w:t>
      </w:r>
      <w:r w:rsidR="005B281B">
        <w:rPr>
          <w:rFonts w:ascii="Aptos" w:hAnsi="Aptos"/>
        </w:rPr>
        <w:t>6</w:t>
      </w:r>
      <w:r w:rsidRPr="00400269">
        <w:rPr>
          <w:rFonts w:ascii="Aptos" w:hAnsi="Aptos"/>
        </w:rPr>
        <w:t xml:space="preserve"> – Last day of summer work study.</w:t>
      </w:r>
    </w:p>
    <w:p w14:paraId="6AF13953" w14:textId="7C8BF509" w:rsidR="007E60F4" w:rsidRPr="00400269" w:rsidRDefault="008B078F">
      <w:pPr>
        <w:pStyle w:val="ListBullet"/>
        <w:rPr>
          <w:rFonts w:ascii="Aptos" w:hAnsi="Aptos"/>
        </w:rPr>
      </w:pPr>
      <w:r w:rsidRPr="00400269">
        <w:rPr>
          <w:rFonts w:ascii="Aptos" w:hAnsi="Aptos"/>
        </w:rPr>
        <w:t>07/</w:t>
      </w:r>
      <w:r w:rsidR="00CB64CC">
        <w:rPr>
          <w:rFonts w:ascii="Aptos" w:hAnsi="Aptos"/>
        </w:rPr>
        <w:t>29/2026</w:t>
      </w:r>
      <w:r w:rsidRPr="00400269">
        <w:rPr>
          <w:rFonts w:ascii="Aptos" w:hAnsi="Aptos"/>
        </w:rPr>
        <w:t xml:space="preserve"> – Fall semester start date for work study authorizations.</w:t>
      </w:r>
    </w:p>
    <w:p w14:paraId="43312009" w14:textId="131C5738" w:rsidR="007E60F4" w:rsidRPr="00400269" w:rsidRDefault="008B078F">
      <w:pPr>
        <w:pStyle w:val="ListBullet"/>
        <w:rPr>
          <w:rFonts w:ascii="Aptos" w:hAnsi="Aptos"/>
        </w:rPr>
      </w:pPr>
      <w:r w:rsidRPr="00400269">
        <w:rPr>
          <w:rFonts w:ascii="Aptos" w:hAnsi="Aptos"/>
        </w:rPr>
        <w:t>12/1</w:t>
      </w:r>
      <w:r w:rsidR="00391A2E">
        <w:rPr>
          <w:rFonts w:ascii="Aptos" w:hAnsi="Aptos"/>
        </w:rPr>
        <w:t>8</w:t>
      </w:r>
      <w:r w:rsidRPr="00400269">
        <w:rPr>
          <w:rFonts w:ascii="Aptos" w:hAnsi="Aptos"/>
        </w:rPr>
        <w:t>/202</w:t>
      </w:r>
      <w:r w:rsidR="00391A2E">
        <w:rPr>
          <w:rFonts w:ascii="Aptos" w:hAnsi="Aptos"/>
        </w:rPr>
        <w:t>6</w:t>
      </w:r>
      <w:r w:rsidR="004A4E06">
        <w:rPr>
          <w:rFonts w:ascii="Aptos" w:hAnsi="Aptos"/>
        </w:rPr>
        <w:t xml:space="preserve"> </w:t>
      </w:r>
      <w:r w:rsidRPr="00400269">
        <w:rPr>
          <w:rFonts w:ascii="Aptos" w:hAnsi="Aptos"/>
        </w:rPr>
        <w:t>– Last workday for students not attending spring semester.</w:t>
      </w:r>
    </w:p>
    <w:p w14:paraId="4EA6CEE9" w14:textId="2AFFE84D" w:rsidR="007E60F4" w:rsidRPr="00400269" w:rsidRDefault="008B078F">
      <w:pPr>
        <w:pStyle w:val="ListBullet"/>
        <w:rPr>
          <w:rFonts w:ascii="Aptos" w:hAnsi="Aptos"/>
        </w:rPr>
      </w:pPr>
      <w:r w:rsidRPr="00400269">
        <w:rPr>
          <w:rFonts w:ascii="Aptos" w:hAnsi="Aptos"/>
        </w:rPr>
        <w:t>05/</w:t>
      </w:r>
      <w:r w:rsidR="00391A2E">
        <w:rPr>
          <w:rFonts w:ascii="Aptos" w:hAnsi="Aptos"/>
        </w:rPr>
        <w:t>08</w:t>
      </w:r>
      <w:r w:rsidRPr="00400269">
        <w:rPr>
          <w:rFonts w:ascii="Aptos" w:hAnsi="Aptos"/>
        </w:rPr>
        <w:t>/202</w:t>
      </w:r>
      <w:r w:rsidR="00391A2E">
        <w:rPr>
          <w:rFonts w:ascii="Aptos" w:hAnsi="Aptos"/>
        </w:rPr>
        <w:t>7</w:t>
      </w:r>
      <w:r w:rsidRPr="00400269">
        <w:rPr>
          <w:rFonts w:ascii="Aptos" w:hAnsi="Aptos"/>
        </w:rPr>
        <w:t xml:space="preserve"> – Last workday for students who will not be returning summer or fall.</w:t>
      </w:r>
    </w:p>
    <w:p w14:paraId="705CB215" w14:textId="4C426766" w:rsidR="00647278" w:rsidRPr="00400269" w:rsidRDefault="008B078F">
      <w:pPr>
        <w:pStyle w:val="ListBullet"/>
        <w:rPr>
          <w:rFonts w:ascii="Aptos" w:hAnsi="Aptos"/>
        </w:rPr>
      </w:pPr>
      <w:r w:rsidRPr="00400269">
        <w:rPr>
          <w:rFonts w:ascii="Aptos" w:hAnsi="Aptos"/>
        </w:rPr>
        <w:t>06/30/202</w:t>
      </w:r>
      <w:r w:rsidR="00391A2E">
        <w:rPr>
          <w:rFonts w:ascii="Aptos" w:hAnsi="Aptos"/>
        </w:rPr>
        <w:t>7</w:t>
      </w:r>
      <w:r w:rsidRPr="00400269">
        <w:rPr>
          <w:rFonts w:ascii="Aptos" w:hAnsi="Aptos"/>
        </w:rPr>
        <w:t xml:space="preserve"> – Last day of FY2</w:t>
      </w:r>
      <w:r w:rsidR="00391A2E">
        <w:rPr>
          <w:rFonts w:ascii="Aptos" w:hAnsi="Aptos"/>
        </w:rPr>
        <w:t>7</w:t>
      </w:r>
      <w:r w:rsidRPr="00400269">
        <w:rPr>
          <w:rFonts w:ascii="Aptos" w:hAnsi="Aptos"/>
        </w:rPr>
        <w:t xml:space="preserve"> (new authorizations starting 7/1/202</w:t>
      </w:r>
      <w:r w:rsidR="00391A2E">
        <w:rPr>
          <w:rFonts w:ascii="Aptos" w:hAnsi="Aptos"/>
        </w:rPr>
        <w:t>7</w:t>
      </w:r>
      <w:r w:rsidRPr="00400269">
        <w:rPr>
          <w:rFonts w:ascii="Aptos" w:hAnsi="Aptos"/>
        </w:rPr>
        <w:t>).</w:t>
      </w:r>
    </w:p>
    <w:p w14:paraId="7EB6ACD0" w14:textId="2554D2A0" w:rsidR="007E60F4" w:rsidRPr="00400269" w:rsidRDefault="00647278" w:rsidP="00647278">
      <w:pPr>
        <w:rPr>
          <w:rFonts w:ascii="Aptos" w:hAnsi="Aptos"/>
        </w:rPr>
      </w:pPr>
      <w:r w:rsidRPr="00400269">
        <w:rPr>
          <w:rFonts w:ascii="Aptos" w:hAnsi="Aptos"/>
        </w:rPr>
        <w:br w:type="page"/>
      </w:r>
    </w:p>
    <w:sdt>
      <w:sdtPr>
        <w:rPr>
          <w:rFonts w:asciiTheme="minorHAnsi" w:eastAsiaTheme="minorEastAsia" w:hAnsiTheme="minorHAnsi" w:cstheme="minorBidi"/>
          <w:b w:val="0"/>
          <w:bCs w:val="0"/>
          <w:color w:val="auto"/>
          <w:sz w:val="22"/>
          <w:szCs w:val="22"/>
        </w:rPr>
        <w:id w:val="-336925214"/>
        <w:docPartObj>
          <w:docPartGallery w:val="Table of Contents"/>
          <w:docPartUnique/>
        </w:docPartObj>
      </w:sdtPr>
      <w:sdtEndPr>
        <w:rPr>
          <w:noProof/>
          <w:color w:val="000000" w:themeColor="text1"/>
        </w:rPr>
      </w:sdtEndPr>
      <w:sdtContent>
        <w:p w14:paraId="41CA157E" w14:textId="2CC527EF" w:rsidR="00DD0697" w:rsidRDefault="00DD0697">
          <w:pPr>
            <w:pStyle w:val="TOCHeading"/>
          </w:pPr>
          <w:r>
            <w:t>Table of Contents</w:t>
          </w:r>
        </w:p>
        <w:p w14:paraId="206FFECB" w14:textId="3B7DEDF4" w:rsidR="00F06DBC" w:rsidRDefault="00DD0697">
          <w:pPr>
            <w:pStyle w:val="TOC1"/>
            <w:tabs>
              <w:tab w:val="right" w:leader="dot" w:pos="10790"/>
            </w:tabs>
            <w:rPr>
              <w:noProof/>
              <w:kern w:val="2"/>
              <w:sz w:val="24"/>
              <w:szCs w:val="24"/>
              <w14:ligatures w14:val="standardContextual"/>
            </w:rPr>
          </w:pPr>
          <w:r>
            <w:fldChar w:fldCharType="begin"/>
          </w:r>
          <w:r>
            <w:instrText xml:space="preserve"> TOC \o "1-3" \h \z \u </w:instrText>
          </w:r>
          <w:r>
            <w:fldChar w:fldCharType="separate"/>
          </w:r>
          <w:hyperlink w:anchor="_Toc217915689" w:history="1">
            <w:r w:rsidR="00F06DBC" w:rsidRPr="0033209B">
              <w:rPr>
                <w:rStyle w:val="Hyperlink"/>
                <w:rFonts w:ascii="Aptos" w:hAnsi="Aptos"/>
                <w:noProof/>
              </w:rPr>
              <w:t>Student Payroll Guide</w:t>
            </w:r>
            <w:r w:rsidR="00F06DBC">
              <w:rPr>
                <w:noProof/>
                <w:webHidden/>
              </w:rPr>
              <w:tab/>
            </w:r>
            <w:r w:rsidR="00F06DBC">
              <w:rPr>
                <w:noProof/>
                <w:webHidden/>
              </w:rPr>
              <w:fldChar w:fldCharType="begin"/>
            </w:r>
            <w:r w:rsidR="00F06DBC">
              <w:rPr>
                <w:noProof/>
                <w:webHidden/>
              </w:rPr>
              <w:instrText xml:space="preserve"> PAGEREF _Toc217915689 \h </w:instrText>
            </w:r>
            <w:r w:rsidR="00F06DBC">
              <w:rPr>
                <w:noProof/>
                <w:webHidden/>
              </w:rPr>
            </w:r>
            <w:r w:rsidR="00F06DBC">
              <w:rPr>
                <w:noProof/>
                <w:webHidden/>
              </w:rPr>
              <w:fldChar w:fldCharType="separate"/>
            </w:r>
            <w:r w:rsidR="00F06DBC">
              <w:rPr>
                <w:noProof/>
                <w:webHidden/>
              </w:rPr>
              <w:t>1</w:t>
            </w:r>
            <w:r w:rsidR="00F06DBC">
              <w:rPr>
                <w:noProof/>
                <w:webHidden/>
              </w:rPr>
              <w:fldChar w:fldCharType="end"/>
            </w:r>
          </w:hyperlink>
        </w:p>
        <w:p w14:paraId="038E74BC" w14:textId="53E8C8DF" w:rsidR="00F06DBC" w:rsidRDefault="00F06DBC">
          <w:pPr>
            <w:pStyle w:val="TOC2"/>
            <w:tabs>
              <w:tab w:val="right" w:leader="dot" w:pos="10790"/>
            </w:tabs>
            <w:rPr>
              <w:noProof/>
              <w:kern w:val="2"/>
              <w:sz w:val="24"/>
              <w:szCs w:val="24"/>
              <w14:ligatures w14:val="standardContextual"/>
            </w:rPr>
          </w:pPr>
          <w:hyperlink w:anchor="_Toc217915690" w:history="1">
            <w:r w:rsidRPr="0033209B">
              <w:rPr>
                <w:rStyle w:val="Hyperlink"/>
                <w:rFonts w:ascii="Aptos" w:hAnsi="Aptos"/>
                <w:noProof/>
              </w:rPr>
              <w:t>Student Payroll Contact</w:t>
            </w:r>
            <w:r>
              <w:rPr>
                <w:noProof/>
                <w:webHidden/>
              </w:rPr>
              <w:tab/>
            </w:r>
            <w:r>
              <w:rPr>
                <w:noProof/>
                <w:webHidden/>
              </w:rPr>
              <w:fldChar w:fldCharType="begin"/>
            </w:r>
            <w:r>
              <w:rPr>
                <w:noProof/>
                <w:webHidden/>
              </w:rPr>
              <w:instrText xml:space="preserve"> PAGEREF _Toc217915690 \h </w:instrText>
            </w:r>
            <w:r>
              <w:rPr>
                <w:noProof/>
                <w:webHidden/>
              </w:rPr>
            </w:r>
            <w:r>
              <w:rPr>
                <w:noProof/>
                <w:webHidden/>
              </w:rPr>
              <w:fldChar w:fldCharType="separate"/>
            </w:r>
            <w:r>
              <w:rPr>
                <w:noProof/>
                <w:webHidden/>
              </w:rPr>
              <w:t>1</w:t>
            </w:r>
            <w:r>
              <w:rPr>
                <w:noProof/>
                <w:webHidden/>
              </w:rPr>
              <w:fldChar w:fldCharType="end"/>
            </w:r>
          </w:hyperlink>
        </w:p>
        <w:p w14:paraId="0B21129D" w14:textId="4E41FBB6" w:rsidR="00F06DBC" w:rsidRDefault="00F06DBC">
          <w:pPr>
            <w:pStyle w:val="TOC2"/>
            <w:tabs>
              <w:tab w:val="right" w:leader="dot" w:pos="10790"/>
            </w:tabs>
            <w:rPr>
              <w:noProof/>
              <w:kern w:val="2"/>
              <w:sz w:val="24"/>
              <w:szCs w:val="24"/>
              <w14:ligatures w14:val="standardContextual"/>
            </w:rPr>
          </w:pPr>
          <w:hyperlink w:anchor="_Toc217915691" w:history="1">
            <w:r w:rsidRPr="0033209B">
              <w:rPr>
                <w:rStyle w:val="Hyperlink"/>
                <w:rFonts w:ascii="Aptos" w:hAnsi="Aptos"/>
                <w:noProof/>
              </w:rPr>
              <w:t>Quick Links</w:t>
            </w:r>
            <w:r>
              <w:rPr>
                <w:noProof/>
                <w:webHidden/>
              </w:rPr>
              <w:tab/>
            </w:r>
            <w:r>
              <w:rPr>
                <w:noProof/>
                <w:webHidden/>
              </w:rPr>
              <w:fldChar w:fldCharType="begin"/>
            </w:r>
            <w:r>
              <w:rPr>
                <w:noProof/>
                <w:webHidden/>
              </w:rPr>
              <w:instrText xml:space="preserve"> PAGEREF _Toc217915691 \h </w:instrText>
            </w:r>
            <w:r>
              <w:rPr>
                <w:noProof/>
                <w:webHidden/>
              </w:rPr>
            </w:r>
            <w:r>
              <w:rPr>
                <w:noProof/>
                <w:webHidden/>
              </w:rPr>
              <w:fldChar w:fldCharType="separate"/>
            </w:r>
            <w:r>
              <w:rPr>
                <w:noProof/>
                <w:webHidden/>
              </w:rPr>
              <w:t>1</w:t>
            </w:r>
            <w:r>
              <w:rPr>
                <w:noProof/>
                <w:webHidden/>
              </w:rPr>
              <w:fldChar w:fldCharType="end"/>
            </w:r>
          </w:hyperlink>
        </w:p>
        <w:p w14:paraId="0ED3BB00" w14:textId="5C814765" w:rsidR="00F06DBC" w:rsidRDefault="00F06DBC">
          <w:pPr>
            <w:pStyle w:val="TOC2"/>
            <w:tabs>
              <w:tab w:val="right" w:leader="dot" w:pos="10790"/>
            </w:tabs>
            <w:rPr>
              <w:noProof/>
              <w:kern w:val="2"/>
              <w:sz w:val="24"/>
              <w:szCs w:val="24"/>
              <w14:ligatures w14:val="standardContextual"/>
            </w:rPr>
          </w:pPr>
          <w:hyperlink w:anchor="_Toc217915692" w:history="1">
            <w:r w:rsidRPr="0033209B">
              <w:rPr>
                <w:rStyle w:val="Hyperlink"/>
                <w:rFonts w:ascii="Aptos" w:hAnsi="Aptos"/>
                <w:noProof/>
              </w:rPr>
              <w:t>Important Dates</w:t>
            </w:r>
            <w:r>
              <w:rPr>
                <w:noProof/>
                <w:webHidden/>
              </w:rPr>
              <w:tab/>
            </w:r>
            <w:r>
              <w:rPr>
                <w:noProof/>
                <w:webHidden/>
              </w:rPr>
              <w:fldChar w:fldCharType="begin"/>
            </w:r>
            <w:r>
              <w:rPr>
                <w:noProof/>
                <w:webHidden/>
              </w:rPr>
              <w:instrText xml:space="preserve"> PAGEREF _Toc217915692 \h </w:instrText>
            </w:r>
            <w:r>
              <w:rPr>
                <w:noProof/>
                <w:webHidden/>
              </w:rPr>
            </w:r>
            <w:r>
              <w:rPr>
                <w:noProof/>
                <w:webHidden/>
              </w:rPr>
              <w:fldChar w:fldCharType="separate"/>
            </w:r>
            <w:r>
              <w:rPr>
                <w:noProof/>
                <w:webHidden/>
              </w:rPr>
              <w:t>1</w:t>
            </w:r>
            <w:r>
              <w:rPr>
                <w:noProof/>
                <w:webHidden/>
              </w:rPr>
              <w:fldChar w:fldCharType="end"/>
            </w:r>
          </w:hyperlink>
        </w:p>
        <w:p w14:paraId="6BB997AF" w14:textId="2B5F92E3" w:rsidR="00F06DBC" w:rsidRDefault="00F06DBC">
          <w:pPr>
            <w:pStyle w:val="TOC1"/>
            <w:tabs>
              <w:tab w:val="right" w:leader="dot" w:pos="10790"/>
            </w:tabs>
            <w:rPr>
              <w:noProof/>
              <w:kern w:val="2"/>
              <w:sz w:val="24"/>
              <w:szCs w:val="24"/>
              <w14:ligatures w14:val="standardContextual"/>
            </w:rPr>
          </w:pPr>
          <w:hyperlink w:anchor="_Toc217915693" w:history="1">
            <w:r w:rsidRPr="0033209B">
              <w:rPr>
                <w:rStyle w:val="Hyperlink"/>
                <w:rFonts w:ascii="Aptos" w:hAnsi="Aptos"/>
                <w:noProof/>
              </w:rPr>
              <w:t>Student Employee Payroll Overview</w:t>
            </w:r>
            <w:r>
              <w:rPr>
                <w:noProof/>
                <w:webHidden/>
              </w:rPr>
              <w:tab/>
            </w:r>
            <w:r>
              <w:rPr>
                <w:noProof/>
                <w:webHidden/>
              </w:rPr>
              <w:fldChar w:fldCharType="begin"/>
            </w:r>
            <w:r>
              <w:rPr>
                <w:noProof/>
                <w:webHidden/>
              </w:rPr>
              <w:instrText xml:space="preserve"> PAGEREF _Toc217915693 \h </w:instrText>
            </w:r>
            <w:r>
              <w:rPr>
                <w:noProof/>
                <w:webHidden/>
              </w:rPr>
            </w:r>
            <w:r>
              <w:rPr>
                <w:noProof/>
                <w:webHidden/>
              </w:rPr>
              <w:fldChar w:fldCharType="separate"/>
            </w:r>
            <w:r>
              <w:rPr>
                <w:noProof/>
                <w:webHidden/>
              </w:rPr>
              <w:t>4</w:t>
            </w:r>
            <w:r>
              <w:rPr>
                <w:noProof/>
                <w:webHidden/>
              </w:rPr>
              <w:fldChar w:fldCharType="end"/>
            </w:r>
          </w:hyperlink>
        </w:p>
        <w:p w14:paraId="49FD069D" w14:textId="75C804FA" w:rsidR="00F06DBC" w:rsidRDefault="00F06DBC">
          <w:pPr>
            <w:pStyle w:val="TOC1"/>
            <w:tabs>
              <w:tab w:val="right" w:leader="dot" w:pos="10790"/>
            </w:tabs>
            <w:rPr>
              <w:noProof/>
              <w:kern w:val="2"/>
              <w:sz w:val="24"/>
              <w:szCs w:val="24"/>
              <w14:ligatures w14:val="standardContextual"/>
            </w:rPr>
          </w:pPr>
          <w:hyperlink w:anchor="_Toc217915694" w:history="1">
            <w:r w:rsidRPr="0033209B">
              <w:rPr>
                <w:rStyle w:val="Hyperlink"/>
                <w:rFonts w:ascii="Aptos" w:hAnsi="Aptos"/>
                <w:noProof/>
              </w:rPr>
              <w:t>1: Determine Employment Eligibility</w:t>
            </w:r>
            <w:r>
              <w:rPr>
                <w:noProof/>
                <w:webHidden/>
              </w:rPr>
              <w:tab/>
            </w:r>
            <w:r>
              <w:rPr>
                <w:noProof/>
                <w:webHidden/>
              </w:rPr>
              <w:fldChar w:fldCharType="begin"/>
            </w:r>
            <w:r>
              <w:rPr>
                <w:noProof/>
                <w:webHidden/>
              </w:rPr>
              <w:instrText xml:space="preserve"> PAGEREF _Toc217915694 \h </w:instrText>
            </w:r>
            <w:r>
              <w:rPr>
                <w:noProof/>
                <w:webHidden/>
              </w:rPr>
            </w:r>
            <w:r>
              <w:rPr>
                <w:noProof/>
                <w:webHidden/>
              </w:rPr>
              <w:fldChar w:fldCharType="separate"/>
            </w:r>
            <w:r>
              <w:rPr>
                <w:noProof/>
                <w:webHidden/>
              </w:rPr>
              <w:t>4</w:t>
            </w:r>
            <w:r>
              <w:rPr>
                <w:noProof/>
                <w:webHidden/>
              </w:rPr>
              <w:fldChar w:fldCharType="end"/>
            </w:r>
          </w:hyperlink>
        </w:p>
        <w:p w14:paraId="0AF3A090" w14:textId="1AE3D8BD" w:rsidR="00F06DBC" w:rsidRDefault="00F06DBC">
          <w:pPr>
            <w:pStyle w:val="TOC2"/>
            <w:tabs>
              <w:tab w:val="right" w:leader="dot" w:pos="10790"/>
            </w:tabs>
            <w:rPr>
              <w:noProof/>
              <w:kern w:val="2"/>
              <w:sz w:val="24"/>
              <w:szCs w:val="24"/>
              <w14:ligatures w14:val="standardContextual"/>
            </w:rPr>
          </w:pPr>
          <w:hyperlink w:anchor="_Toc217915695" w:history="1">
            <w:r w:rsidRPr="0033209B">
              <w:rPr>
                <w:rStyle w:val="Hyperlink"/>
                <w:rFonts w:ascii="Aptos" w:hAnsi="Aptos"/>
                <w:noProof/>
              </w:rPr>
              <w:t>Credit Requirements (minimum)</w:t>
            </w:r>
            <w:r>
              <w:rPr>
                <w:noProof/>
                <w:webHidden/>
              </w:rPr>
              <w:tab/>
            </w:r>
            <w:r>
              <w:rPr>
                <w:noProof/>
                <w:webHidden/>
              </w:rPr>
              <w:fldChar w:fldCharType="begin"/>
            </w:r>
            <w:r>
              <w:rPr>
                <w:noProof/>
                <w:webHidden/>
              </w:rPr>
              <w:instrText xml:space="preserve"> PAGEREF _Toc217915695 \h </w:instrText>
            </w:r>
            <w:r>
              <w:rPr>
                <w:noProof/>
                <w:webHidden/>
              </w:rPr>
            </w:r>
            <w:r>
              <w:rPr>
                <w:noProof/>
                <w:webHidden/>
              </w:rPr>
              <w:fldChar w:fldCharType="separate"/>
            </w:r>
            <w:r>
              <w:rPr>
                <w:noProof/>
                <w:webHidden/>
              </w:rPr>
              <w:t>4</w:t>
            </w:r>
            <w:r>
              <w:rPr>
                <w:noProof/>
                <w:webHidden/>
              </w:rPr>
              <w:fldChar w:fldCharType="end"/>
            </w:r>
          </w:hyperlink>
        </w:p>
        <w:p w14:paraId="3F635A87" w14:textId="0F1989C6" w:rsidR="00F06DBC" w:rsidRDefault="00F06DBC">
          <w:pPr>
            <w:pStyle w:val="TOC2"/>
            <w:tabs>
              <w:tab w:val="right" w:leader="dot" w:pos="10790"/>
            </w:tabs>
            <w:rPr>
              <w:noProof/>
              <w:kern w:val="2"/>
              <w:sz w:val="24"/>
              <w:szCs w:val="24"/>
              <w14:ligatures w14:val="standardContextual"/>
            </w:rPr>
          </w:pPr>
          <w:hyperlink w:anchor="_Toc217915696" w:history="1">
            <w:r w:rsidRPr="0033209B">
              <w:rPr>
                <w:rStyle w:val="Hyperlink"/>
                <w:rFonts w:ascii="Aptos" w:hAnsi="Aptos"/>
                <w:noProof/>
              </w:rPr>
              <w:t>Graduate Assistant Employment Policy</w:t>
            </w:r>
            <w:r>
              <w:rPr>
                <w:noProof/>
                <w:webHidden/>
              </w:rPr>
              <w:tab/>
            </w:r>
            <w:r>
              <w:rPr>
                <w:noProof/>
                <w:webHidden/>
              </w:rPr>
              <w:fldChar w:fldCharType="begin"/>
            </w:r>
            <w:r>
              <w:rPr>
                <w:noProof/>
                <w:webHidden/>
              </w:rPr>
              <w:instrText xml:space="preserve"> PAGEREF _Toc217915696 \h </w:instrText>
            </w:r>
            <w:r>
              <w:rPr>
                <w:noProof/>
                <w:webHidden/>
              </w:rPr>
            </w:r>
            <w:r>
              <w:rPr>
                <w:noProof/>
                <w:webHidden/>
              </w:rPr>
              <w:fldChar w:fldCharType="separate"/>
            </w:r>
            <w:r>
              <w:rPr>
                <w:noProof/>
                <w:webHidden/>
              </w:rPr>
              <w:t>4</w:t>
            </w:r>
            <w:r>
              <w:rPr>
                <w:noProof/>
                <w:webHidden/>
              </w:rPr>
              <w:fldChar w:fldCharType="end"/>
            </w:r>
          </w:hyperlink>
        </w:p>
        <w:p w14:paraId="6194B8F2" w14:textId="2F62203D" w:rsidR="00F06DBC" w:rsidRDefault="00F06DBC">
          <w:pPr>
            <w:pStyle w:val="TOC1"/>
            <w:tabs>
              <w:tab w:val="right" w:leader="dot" w:pos="10790"/>
            </w:tabs>
            <w:rPr>
              <w:noProof/>
              <w:kern w:val="2"/>
              <w:sz w:val="24"/>
              <w:szCs w:val="24"/>
              <w14:ligatures w14:val="standardContextual"/>
            </w:rPr>
          </w:pPr>
          <w:hyperlink w:anchor="_Toc217915697" w:history="1">
            <w:r w:rsidRPr="0033209B">
              <w:rPr>
                <w:rStyle w:val="Hyperlink"/>
                <w:rFonts w:ascii="Aptos" w:hAnsi="Aptos"/>
                <w:noProof/>
              </w:rPr>
              <w:t>2: Employment Paperwork &amp; FERPA Training</w:t>
            </w:r>
            <w:r>
              <w:rPr>
                <w:noProof/>
                <w:webHidden/>
              </w:rPr>
              <w:tab/>
            </w:r>
            <w:r>
              <w:rPr>
                <w:noProof/>
                <w:webHidden/>
              </w:rPr>
              <w:fldChar w:fldCharType="begin"/>
            </w:r>
            <w:r>
              <w:rPr>
                <w:noProof/>
                <w:webHidden/>
              </w:rPr>
              <w:instrText xml:space="preserve"> PAGEREF _Toc217915697 \h </w:instrText>
            </w:r>
            <w:r>
              <w:rPr>
                <w:noProof/>
                <w:webHidden/>
              </w:rPr>
            </w:r>
            <w:r>
              <w:rPr>
                <w:noProof/>
                <w:webHidden/>
              </w:rPr>
              <w:fldChar w:fldCharType="separate"/>
            </w:r>
            <w:r>
              <w:rPr>
                <w:noProof/>
                <w:webHidden/>
              </w:rPr>
              <w:t>5</w:t>
            </w:r>
            <w:r>
              <w:rPr>
                <w:noProof/>
                <w:webHidden/>
              </w:rPr>
              <w:fldChar w:fldCharType="end"/>
            </w:r>
          </w:hyperlink>
        </w:p>
        <w:p w14:paraId="2187F5D5" w14:textId="3B329A21" w:rsidR="00F06DBC" w:rsidRDefault="00F06DBC">
          <w:pPr>
            <w:pStyle w:val="TOC2"/>
            <w:tabs>
              <w:tab w:val="right" w:leader="dot" w:pos="10790"/>
            </w:tabs>
            <w:rPr>
              <w:noProof/>
              <w:kern w:val="2"/>
              <w:sz w:val="24"/>
              <w:szCs w:val="24"/>
              <w14:ligatures w14:val="standardContextual"/>
            </w:rPr>
          </w:pPr>
          <w:hyperlink w:anchor="_Toc217915698" w:history="1">
            <w:r w:rsidRPr="0033209B">
              <w:rPr>
                <w:rStyle w:val="Hyperlink"/>
                <w:rFonts w:ascii="Aptos" w:hAnsi="Aptos"/>
                <w:noProof/>
              </w:rPr>
              <w:t>FERPA Training</w:t>
            </w:r>
            <w:r>
              <w:rPr>
                <w:noProof/>
                <w:webHidden/>
              </w:rPr>
              <w:tab/>
            </w:r>
            <w:r>
              <w:rPr>
                <w:noProof/>
                <w:webHidden/>
              </w:rPr>
              <w:fldChar w:fldCharType="begin"/>
            </w:r>
            <w:r>
              <w:rPr>
                <w:noProof/>
                <w:webHidden/>
              </w:rPr>
              <w:instrText xml:space="preserve"> PAGEREF _Toc217915698 \h </w:instrText>
            </w:r>
            <w:r>
              <w:rPr>
                <w:noProof/>
                <w:webHidden/>
              </w:rPr>
            </w:r>
            <w:r>
              <w:rPr>
                <w:noProof/>
                <w:webHidden/>
              </w:rPr>
              <w:fldChar w:fldCharType="separate"/>
            </w:r>
            <w:r>
              <w:rPr>
                <w:noProof/>
                <w:webHidden/>
              </w:rPr>
              <w:t>5</w:t>
            </w:r>
            <w:r>
              <w:rPr>
                <w:noProof/>
                <w:webHidden/>
              </w:rPr>
              <w:fldChar w:fldCharType="end"/>
            </w:r>
          </w:hyperlink>
        </w:p>
        <w:p w14:paraId="77EE9EA7" w14:textId="515D5DBF" w:rsidR="00F06DBC" w:rsidRDefault="00F06DBC">
          <w:pPr>
            <w:pStyle w:val="TOC2"/>
            <w:tabs>
              <w:tab w:val="right" w:leader="dot" w:pos="10790"/>
            </w:tabs>
            <w:rPr>
              <w:noProof/>
              <w:kern w:val="2"/>
              <w:sz w:val="24"/>
              <w:szCs w:val="24"/>
              <w14:ligatures w14:val="standardContextual"/>
            </w:rPr>
          </w:pPr>
          <w:hyperlink w:anchor="_Toc217915699" w:history="1">
            <w:r w:rsidRPr="0033209B">
              <w:rPr>
                <w:rStyle w:val="Hyperlink"/>
                <w:rFonts w:ascii="Aptos" w:hAnsi="Aptos"/>
                <w:noProof/>
              </w:rPr>
              <w:t>A: Domestic Students</w:t>
            </w:r>
            <w:r>
              <w:rPr>
                <w:noProof/>
                <w:webHidden/>
              </w:rPr>
              <w:tab/>
            </w:r>
            <w:r>
              <w:rPr>
                <w:noProof/>
                <w:webHidden/>
              </w:rPr>
              <w:fldChar w:fldCharType="begin"/>
            </w:r>
            <w:r>
              <w:rPr>
                <w:noProof/>
                <w:webHidden/>
              </w:rPr>
              <w:instrText xml:space="preserve"> PAGEREF _Toc217915699 \h </w:instrText>
            </w:r>
            <w:r>
              <w:rPr>
                <w:noProof/>
                <w:webHidden/>
              </w:rPr>
            </w:r>
            <w:r>
              <w:rPr>
                <w:noProof/>
                <w:webHidden/>
              </w:rPr>
              <w:fldChar w:fldCharType="separate"/>
            </w:r>
            <w:r>
              <w:rPr>
                <w:noProof/>
                <w:webHidden/>
              </w:rPr>
              <w:t>5</w:t>
            </w:r>
            <w:r>
              <w:rPr>
                <w:noProof/>
                <w:webHidden/>
              </w:rPr>
              <w:fldChar w:fldCharType="end"/>
            </w:r>
          </w:hyperlink>
        </w:p>
        <w:p w14:paraId="1849684D" w14:textId="563E43C8" w:rsidR="00F06DBC" w:rsidRDefault="00F06DBC">
          <w:pPr>
            <w:pStyle w:val="TOC3"/>
            <w:tabs>
              <w:tab w:val="right" w:leader="dot" w:pos="10790"/>
            </w:tabs>
            <w:rPr>
              <w:noProof/>
              <w:kern w:val="2"/>
              <w:sz w:val="24"/>
              <w:szCs w:val="24"/>
              <w14:ligatures w14:val="standardContextual"/>
            </w:rPr>
          </w:pPr>
          <w:hyperlink w:anchor="_Toc217915700" w:history="1">
            <w:r w:rsidRPr="0033209B">
              <w:rPr>
                <w:rStyle w:val="Hyperlink"/>
                <w:rFonts w:ascii="Aptos" w:hAnsi="Aptos"/>
                <w:noProof/>
              </w:rPr>
              <w:t>Minnesota Residents Claiming Exemption</w:t>
            </w:r>
            <w:r>
              <w:rPr>
                <w:noProof/>
                <w:webHidden/>
              </w:rPr>
              <w:tab/>
            </w:r>
            <w:r>
              <w:rPr>
                <w:noProof/>
                <w:webHidden/>
              </w:rPr>
              <w:fldChar w:fldCharType="begin"/>
            </w:r>
            <w:r>
              <w:rPr>
                <w:noProof/>
                <w:webHidden/>
              </w:rPr>
              <w:instrText xml:space="preserve"> PAGEREF _Toc217915700 \h </w:instrText>
            </w:r>
            <w:r>
              <w:rPr>
                <w:noProof/>
                <w:webHidden/>
              </w:rPr>
            </w:r>
            <w:r>
              <w:rPr>
                <w:noProof/>
                <w:webHidden/>
              </w:rPr>
              <w:fldChar w:fldCharType="separate"/>
            </w:r>
            <w:r>
              <w:rPr>
                <w:noProof/>
                <w:webHidden/>
              </w:rPr>
              <w:t>5</w:t>
            </w:r>
            <w:r>
              <w:rPr>
                <w:noProof/>
                <w:webHidden/>
              </w:rPr>
              <w:fldChar w:fldCharType="end"/>
            </w:r>
          </w:hyperlink>
        </w:p>
        <w:p w14:paraId="533320B9" w14:textId="01AC4DDF" w:rsidR="00F06DBC" w:rsidRDefault="00F06DBC">
          <w:pPr>
            <w:pStyle w:val="TOC3"/>
            <w:tabs>
              <w:tab w:val="right" w:leader="dot" w:pos="10790"/>
            </w:tabs>
            <w:rPr>
              <w:noProof/>
              <w:kern w:val="2"/>
              <w:sz w:val="24"/>
              <w:szCs w:val="24"/>
              <w14:ligatures w14:val="standardContextual"/>
            </w:rPr>
          </w:pPr>
          <w:hyperlink w:anchor="_Toc217915701" w:history="1">
            <w:r w:rsidRPr="0033209B">
              <w:rPr>
                <w:rStyle w:val="Hyperlink"/>
                <w:rFonts w:ascii="Aptos" w:hAnsi="Aptos"/>
                <w:noProof/>
              </w:rPr>
              <w:t>North Dakota &amp; Michigan Residents (Reciprocity)</w:t>
            </w:r>
            <w:r>
              <w:rPr>
                <w:noProof/>
                <w:webHidden/>
              </w:rPr>
              <w:tab/>
            </w:r>
            <w:r>
              <w:rPr>
                <w:noProof/>
                <w:webHidden/>
              </w:rPr>
              <w:fldChar w:fldCharType="begin"/>
            </w:r>
            <w:r>
              <w:rPr>
                <w:noProof/>
                <w:webHidden/>
              </w:rPr>
              <w:instrText xml:space="preserve"> PAGEREF _Toc217915701 \h </w:instrText>
            </w:r>
            <w:r>
              <w:rPr>
                <w:noProof/>
                <w:webHidden/>
              </w:rPr>
            </w:r>
            <w:r>
              <w:rPr>
                <w:noProof/>
                <w:webHidden/>
              </w:rPr>
              <w:fldChar w:fldCharType="separate"/>
            </w:r>
            <w:r>
              <w:rPr>
                <w:noProof/>
                <w:webHidden/>
              </w:rPr>
              <w:t>5</w:t>
            </w:r>
            <w:r>
              <w:rPr>
                <w:noProof/>
                <w:webHidden/>
              </w:rPr>
              <w:fldChar w:fldCharType="end"/>
            </w:r>
          </w:hyperlink>
        </w:p>
        <w:p w14:paraId="6B7B2F5F" w14:textId="4AFA4DA5" w:rsidR="00F06DBC" w:rsidRDefault="00F06DBC">
          <w:pPr>
            <w:pStyle w:val="TOC2"/>
            <w:tabs>
              <w:tab w:val="right" w:leader="dot" w:pos="10790"/>
            </w:tabs>
            <w:rPr>
              <w:noProof/>
              <w:kern w:val="2"/>
              <w:sz w:val="24"/>
              <w:szCs w:val="24"/>
              <w14:ligatures w14:val="standardContextual"/>
            </w:rPr>
          </w:pPr>
          <w:hyperlink w:anchor="_Toc217915702" w:history="1">
            <w:r w:rsidRPr="0033209B">
              <w:rPr>
                <w:rStyle w:val="Hyperlink"/>
                <w:rFonts w:ascii="Aptos" w:hAnsi="Aptos"/>
                <w:noProof/>
              </w:rPr>
              <w:t>B: International Students</w:t>
            </w:r>
            <w:r>
              <w:rPr>
                <w:noProof/>
                <w:webHidden/>
              </w:rPr>
              <w:tab/>
            </w:r>
            <w:r>
              <w:rPr>
                <w:noProof/>
                <w:webHidden/>
              </w:rPr>
              <w:fldChar w:fldCharType="begin"/>
            </w:r>
            <w:r>
              <w:rPr>
                <w:noProof/>
                <w:webHidden/>
              </w:rPr>
              <w:instrText xml:space="preserve"> PAGEREF _Toc217915702 \h </w:instrText>
            </w:r>
            <w:r>
              <w:rPr>
                <w:noProof/>
                <w:webHidden/>
              </w:rPr>
            </w:r>
            <w:r>
              <w:rPr>
                <w:noProof/>
                <w:webHidden/>
              </w:rPr>
              <w:fldChar w:fldCharType="separate"/>
            </w:r>
            <w:r>
              <w:rPr>
                <w:noProof/>
                <w:webHidden/>
              </w:rPr>
              <w:t>6</w:t>
            </w:r>
            <w:r>
              <w:rPr>
                <w:noProof/>
                <w:webHidden/>
              </w:rPr>
              <w:fldChar w:fldCharType="end"/>
            </w:r>
          </w:hyperlink>
        </w:p>
        <w:p w14:paraId="6FD54B5E" w14:textId="2933589F" w:rsidR="00F06DBC" w:rsidRDefault="00F06DBC">
          <w:pPr>
            <w:pStyle w:val="TOC2"/>
            <w:tabs>
              <w:tab w:val="right" w:leader="dot" w:pos="10790"/>
            </w:tabs>
            <w:rPr>
              <w:noProof/>
              <w:kern w:val="2"/>
              <w:sz w:val="24"/>
              <w:szCs w:val="24"/>
              <w14:ligatures w14:val="standardContextual"/>
            </w:rPr>
          </w:pPr>
          <w:hyperlink w:anchor="_Toc217915703" w:history="1">
            <w:r w:rsidRPr="0033209B">
              <w:rPr>
                <w:rStyle w:val="Hyperlink"/>
                <w:rFonts w:ascii="Aptos" w:hAnsi="Aptos"/>
                <w:noProof/>
              </w:rPr>
              <w:t>Returning Domestic Student Employees</w:t>
            </w:r>
            <w:r>
              <w:rPr>
                <w:noProof/>
                <w:webHidden/>
              </w:rPr>
              <w:tab/>
            </w:r>
            <w:r>
              <w:rPr>
                <w:noProof/>
                <w:webHidden/>
              </w:rPr>
              <w:fldChar w:fldCharType="begin"/>
            </w:r>
            <w:r>
              <w:rPr>
                <w:noProof/>
                <w:webHidden/>
              </w:rPr>
              <w:instrText xml:space="preserve"> PAGEREF _Toc217915703 \h </w:instrText>
            </w:r>
            <w:r>
              <w:rPr>
                <w:noProof/>
                <w:webHidden/>
              </w:rPr>
            </w:r>
            <w:r>
              <w:rPr>
                <w:noProof/>
                <w:webHidden/>
              </w:rPr>
              <w:fldChar w:fldCharType="separate"/>
            </w:r>
            <w:r>
              <w:rPr>
                <w:noProof/>
                <w:webHidden/>
              </w:rPr>
              <w:t>6</w:t>
            </w:r>
            <w:r>
              <w:rPr>
                <w:noProof/>
                <w:webHidden/>
              </w:rPr>
              <w:fldChar w:fldCharType="end"/>
            </w:r>
          </w:hyperlink>
        </w:p>
        <w:p w14:paraId="64B938BA" w14:textId="50227100" w:rsidR="00F06DBC" w:rsidRDefault="00F06DBC">
          <w:pPr>
            <w:pStyle w:val="TOC2"/>
            <w:tabs>
              <w:tab w:val="right" w:leader="dot" w:pos="10790"/>
            </w:tabs>
            <w:rPr>
              <w:noProof/>
              <w:kern w:val="2"/>
              <w:sz w:val="24"/>
              <w:szCs w:val="24"/>
              <w14:ligatures w14:val="standardContextual"/>
            </w:rPr>
          </w:pPr>
          <w:hyperlink w:anchor="_Toc217915704" w:history="1">
            <w:r w:rsidRPr="0033209B">
              <w:rPr>
                <w:rStyle w:val="Hyperlink"/>
                <w:rFonts w:ascii="Aptos" w:hAnsi="Aptos"/>
                <w:noProof/>
              </w:rPr>
              <w:t>Returning International Student Employees</w:t>
            </w:r>
            <w:r>
              <w:rPr>
                <w:noProof/>
                <w:webHidden/>
              </w:rPr>
              <w:tab/>
            </w:r>
            <w:r>
              <w:rPr>
                <w:noProof/>
                <w:webHidden/>
              </w:rPr>
              <w:fldChar w:fldCharType="begin"/>
            </w:r>
            <w:r>
              <w:rPr>
                <w:noProof/>
                <w:webHidden/>
              </w:rPr>
              <w:instrText xml:space="preserve"> PAGEREF _Toc217915704 \h </w:instrText>
            </w:r>
            <w:r>
              <w:rPr>
                <w:noProof/>
                <w:webHidden/>
              </w:rPr>
            </w:r>
            <w:r>
              <w:rPr>
                <w:noProof/>
                <w:webHidden/>
              </w:rPr>
              <w:fldChar w:fldCharType="separate"/>
            </w:r>
            <w:r>
              <w:rPr>
                <w:noProof/>
                <w:webHidden/>
              </w:rPr>
              <w:t>6</w:t>
            </w:r>
            <w:r>
              <w:rPr>
                <w:noProof/>
                <w:webHidden/>
              </w:rPr>
              <w:fldChar w:fldCharType="end"/>
            </w:r>
          </w:hyperlink>
        </w:p>
        <w:p w14:paraId="30C220D9" w14:textId="7DF5DE3D" w:rsidR="00F06DBC" w:rsidRDefault="00F06DBC">
          <w:pPr>
            <w:pStyle w:val="TOC1"/>
            <w:tabs>
              <w:tab w:val="right" w:leader="dot" w:pos="10790"/>
            </w:tabs>
            <w:rPr>
              <w:noProof/>
              <w:kern w:val="2"/>
              <w:sz w:val="24"/>
              <w:szCs w:val="24"/>
              <w14:ligatures w14:val="standardContextual"/>
            </w:rPr>
          </w:pPr>
          <w:hyperlink w:anchor="_Toc217915705" w:history="1">
            <w:r w:rsidRPr="0033209B">
              <w:rPr>
                <w:rStyle w:val="Hyperlink"/>
                <w:rFonts w:ascii="Aptos" w:hAnsi="Aptos"/>
                <w:noProof/>
              </w:rPr>
              <w:t>3: Work Authorizations</w:t>
            </w:r>
            <w:r>
              <w:rPr>
                <w:noProof/>
                <w:webHidden/>
              </w:rPr>
              <w:tab/>
            </w:r>
            <w:r>
              <w:rPr>
                <w:noProof/>
                <w:webHidden/>
              </w:rPr>
              <w:fldChar w:fldCharType="begin"/>
            </w:r>
            <w:r>
              <w:rPr>
                <w:noProof/>
                <w:webHidden/>
              </w:rPr>
              <w:instrText xml:space="preserve"> PAGEREF _Toc217915705 \h </w:instrText>
            </w:r>
            <w:r>
              <w:rPr>
                <w:noProof/>
                <w:webHidden/>
              </w:rPr>
            </w:r>
            <w:r>
              <w:rPr>
                <w:noProof/>
                <w:webHidden/>
              </w:rPr>
              <w:fldChar w:fldCharType="separate"/>
            </w:r>
            <w:r>
              <w:rPr>
                <w:noProof/>
                <w:webHidden/>
              </w:rPr>
              <w:t>7</w:t>
            </w:r>
            <w:r>
              <w:rPr>
                <w:noProof/>
                <w:webHidden/>
              </w:rPr>
              <w:fldChar w:fldCharType="end"/>
            </w:r>
          </w:hyperlink>
        </w:p>
        <w:p w14:paraId="2272E02D" w14:textId="4A800BBC" w:rsidR="00F06DBC" w:rsidRDefault="00F06DBC">
          <w:pPr>
            <w:pStyle w:val="TOC2"/>
            <w:tabs>
              <w:tab w:val="right" w:leader="dot" w:pos="10790"/>
            </w:tabs>
            <w:rPr>
              <w:noProof/>
              <w:kern w:val="2"/>
              <w:sz w:val="24"/>
              <w:szCs w:val="24"/>
              <w14:ligatures w14:val="standardContextual"/>
            </w:rPr>
          </w:pPr>
          <w:hyperlink w:anchor="_Toc217915706" w:history="1">
            <w:r w:rsidRPr="0033209B">
              <w:rPr>
                <w:rStyle w:val="Hyperlink"/>
                <w:rFonts w:ascii="Aptos" w:hAnsi="Aptos"/>
                <w:noProof/>
              </w:rPr>
              <w:t>Work Authorization Forms</w:t>
            </w:r>
            <w:r>
              <w:rPr>
                <w:noProof/>
                <w:webHidden/>
              </w:rPr>
              <w:tab/>
            </w:r>
            <w:r>
              <w:rPr>
                <w:noProof/>
                <w:webHidden/>
              </w:rPr>
              <w:fldChar w:fldCharType="begin"/>
            </w:r>
            <w:r>
              <w:rPr>
                <w:noProof/>
                <w:webHidden/>
              </w:rPr>
              <w:instrText xml:space="preserve"> PAGEREF _Toc217915706 \h </w:instrText>
            </w:r>
            <w:r>
              <w:rPr>
                <w:noProof/>
                <w:webHidden/>
              </w:rPr>
            </w:r>
            <w:r>
              <w:rPr>
                <w:noProof/>
                <w:webHidden/>
              </w:rPr>
              <w:fldChar w:fldCharType="separate"/>
            </w:r>
            <w:r>
              <w:rPr>
                <w:noProof/>
                <w:webHidden/>
              </w:rPr>
              <w:t>7</w:t>
            </w:r>
            <w:r>
              <w:rPr>
                <w:noProof/>
                <w:webHidden/>
              </w:rPr>
              <w:fldChar w:fldCharType="end"/>
            </w:r>
          </w:hyperlink>
        </w:p>
        <w:p w14:paraId="2C0EF2CB" w14:textId="4DD7E69E" w:rsidR="00F06DBC" w:rsidRDefault="00F06DBC">
          <w:pPr>
            <w:pStyle w:val="TOC3"/>
            <w:tabs>
              <w:tab w:val="right" w:leader="dot" w:pos="10790"/>
            </w:tabs>
            <w:rPr>
              <w:noProof/>
              <w:kern w:val="2"/>
              <w:sz w:val="24"/>
              <w:szCs w:val="24"/>
              <w14:ligatures w14:val="standardContextual"/>
            </w:rPr>
          </w:pPr>
          <w:hyperlink w:anchor="_Toc217915707" w:history="1">
            <w:r w:rsidRPr="0033209B">
              <w:rPr>
                <w:rStyle w:val="Hyperlink"/>
                <w:rFonts w:ascii="Aptos" w:hAnsi="Aptos"/>
                <w:noProof/>
              </w:rPr>
              <w:t>Undergraduate Regular Funds Authorization</w:t>
            </w:r>
            <w:r>
              <w:rPr>
                <w:noProof/>
                <w:webHidden/>
              </w:rPr>
              <w:tab/>
            </w:r>
            <w:r>
              <w:rPr>
                <w:noProof/>
                <w:webHidden/>
              </w:rPr>
              <w:fldChar w:fldCharType="begin"/>
            </w:r>
            <w:r>
              <w:rPr>
                <w:noProof/>
                <w:webHidden/>
              </w:rPr>
              <w:instrText xml:space="preserve"> PAGEREF _Toc217915707 \h </w:instrText>
            </w:r>
            <w:r>
              <w:rPr>
                <w:noProof/>
                <w:webHidden/>
              </w:rPr>
            </w:r>
            <w:r>
              <w:rPr>
                <w:noProof/>
                <w:webHidden/>
              </w:rPr>
              <w:fldChar w:fldCharType="separate"/>
            </w:r>
            <w:r>
              <w:rPr>
                <w:noProof/>
                <w:webHidden/>
              </w:rPr>
              <w:t>7</w:t>
            </w:r>
            <w:r>
              <w:rPr>
                <w:noProof/>
                <w:webHidden/>
              </w:rPr>
              <w:fldChar w:fldCharType="end"/>
            </w:r>
          </w:hyperlink>
        </w:p>
        <w:p w14:paraId="5485246B" w14:textId="7F498741" w:rsidR="00F06DBC" w:rsidRDefault="00F06DBC">
          <w:pPr>
            <w:pStyle w:val="TOC3"/>
            <w:tabs>
              <w:tab w:val="right" w:leader="dot" w:pos="10790"/>
            </w:tabs>
            <w:rPr>
              <w:noProof/>
              <w:kern w:val="2"/>
              <w:sz w:val="24"/>
              <w:szCs w:val="24"/>
              <w14:ligatures w14:val="standardContextual"/>
            </w:rPr>
          </w:pPr>
          <w:hyperlink w:anchor="_Toc217915708" w:history="1">
            <w:r w:rsidRPr="0033209B">
              <w:rPr>
                <w:rStyle w:val="Hyperlink"/>
                <w:rFonts w:ascii="Aptos" w:hAnsi="Aptos"/>
                <w:noProof/>
              </w:rPr>
              <w:t>Graduate Assistant Regular Funds Authorization</w:t>
            </w:r>
            <w:r>
              <w:rPr>
                <w:noProof/>
                <w:webHidden/>
              </w:rPr>
              <w:tab/>
            </w:r>
            <w:r>
              <w:rPr>
                <w:noProof/>
                <w:webHidden/>
              </w:rPr>
              <w:fldChar w:fldCharType="begin"/>
            </w:r>
            <w:r>
              <w:rPr>
                <w:noProof/>
                <w:webHidden/>
              </w:rPr>
              <w:instrText xml:space="preserve"> PAGEREF _Toc217915708 \h </w:instrText>
            </w:r>
            <w:r>
              <w:rPr>
                <w:noProof/>
                <w:webHidden/>
              </w:rPr>
            </w:r>
            <w:r>
              <w:rPr>
                <w:noProof/>
                <w:webHidden/>
              </w:rPr>
              <w:fldChar w:fldCharType="separate"/>
            </w:r>
            <w:r>
              <w:rPr>
                <w:noProof/>
                <w:webHidden/>
              </w:rPr>
              <w:t>7</w:t>
            </w:r>
            <w:r>
              <w:rPr>
                <w:noProof/>
                <w:webHidden/>
              </w:rPr>
              <w:fldChar w:fldCharType="end"/>
            </w:r>
          </w:hyperlink>
        </w:p>
        <w:p w14:paraId="12D31270" w14:textId="42C663FC" w:rsidR="00F06DBC" w:rsidRDefault="00F06DBC">
          <w:pPr>
            <w:pStyle w:val="TOC3"/>
            <w:tabs>
              <w:tab w:val="right" w:leader="dot" w:pos="10790"/>
            </w:tabs>
            <w:rPr>
              <w:noProof/>
              <w:kern w:val="2"/>
              <w:sz w:val="24"/>
              <w:szCs w:val="24"/>
              <w14:ligatures w14:val="standardContextual"/>
            </w:rPr>
          </w:pPr>
          <w:hyperlink w:anchor="_Toc217915709" w:history="1">
            <w:r w:rsidRPr="0033209B">
              <w:rPr>
                <w:rStyle w:val="Hyperlink"/>
                <w:rFonts w:ascii="Aptos" w:hAnsi="Aptos"/>
                <w:noProof/>
              </w:rPr>
              <w:t>Work Study Authorization</w:t>
            </w:r>
            <w:r>
              <w:rPr>
                <w:noProof/>
                <w:webHidden/>
              </w:rPr>
              <w:tab/>
            </w:r>
            <w:r>
              <w:rPr>
                <w:noProof/>
                <w:webHidden/>
              </w:rPr>
              <w:fldChar w:fldCharType="begin"/>
            </w:r>
            <w:r>
              <w:rPr>
                <w:noProof/>
                <w:webHidden/>
              </w:rPr>
              <w:instrText xml:space="preserve"> PAGEREF _Toc217915709 \h </w:instrText>
            </w:r>
            <w:r>
              <w:rPr>
                <w:noProof/>
                <w:webHidden/>
              </w:rPr>
            </w:r>
            <w:r>
              <w:rPr>
                <w:noProof/>
                <w:webHidden/>
              </w:rPr>
              <w:fldChar w:fldCharType="separate"/>
            </w:r>
            <w:r>
              <w:rPr>
                <w:noProof/>
                <w:webHidden/>
              </w:rPr>
              <w:t>7</w:t>
            </w:r>
            <w:r>
              <w:rPr>
                <w:noProof/>
                <w:webHidden/>
              </w:rPr>
              <w:fldChar w:fldCharType="end"/>
            </w:r>
          </w:hyperlink>
        </w:p>
        <w:p w14:paraId="467705F0" w14:textId="43C0F374" w:rsidR="00F06DBC" w:rsidRDefault="00F06DBC">
          <w:pPr>
            <w:pStyle w:val="TOC1"/>
            <w:tabs>
              <w:tab w:val="right" w:leader="dot" w:pos="10790"/>
            </w:tabs>
            <w:rPr>
              <w:noProof/>
              <w:kern w:val="2"/>
              <w:sz w:val="24"/>
              <w:szCs w:val="24"/>
              <w14:ligatures w14:val="standardContextual"/>
            </w:rPr>
          </w:pPr>
          <w:hyperlink w:anchor="_Toc217915710" w:history="1">
            <w:r w:rsidRPr="0033209B">
              <w:rPr>
                <w:rStyle w:val="Hyperlink"/>
                <w:rFonts w:ascii="Aptos" w:hAnsi="Aptos"/>
                <w:noProof/>
              </w:rPr>
              <w:t>4: Direct Deposit Setup</w:t>
            </w:r>
            <w:r>
              <w:rPr>
                <w:noProof/>
                <w:webHidden/>
              </w:rPr>
              <w:tab/>
            </w:r>
            <w:r>
              <w:rPr>
                <w:noProof/>
                <w:webHidden/>
              </w:rPr>
              <w:fldChar w:fldCharType="begin"/>
            </w:r>
            <w:r>
              <w:rPr>
                <w:noProof/>
                <w:webHidden/>
              </w:rPr>
              <w:instrText xml:space="preserve"> PAGEREF _Toc217915710 \h </w:instrText>
            </w:r>
            <w:r>
              <w:rPr>
                <w:noProof/>
                <w:webHidden/>
              </w:rPr>
            </w:r>
            <w:r>
              <w:rPr>
                <w:noProof/>
                <w:webHidden/>
              </w:rPr>
              <w:fldChar w:fldCharType="separate"/>
            </w:r>
            <w:r>
              <w:rPr>
                <w:noProof/>
                <w:webHidden/>
              </w:rPr>
              <w:t>7</w:t>
            </w:r>
            <w:r>
              <w:rPr>
                <w:noProof/>
                <w:webHidden/>
              </w:rPr>
              <w:fldChar w:fldCharType="end"/>
            </w:r>
          </w:hyperlink>
        </w:p>
        <w:p w14:paraId="5F2BAB51" w14:textId="64430F73" w:rsidR="00F06DBC" w:rsidRDefault="00F06DBC">
          <w:pPr>
            <w:pStyle w:val="TOC1"/>
            <w:tabs>
              <w:tab w:val="right" w:leader="dot" w:pos="10790"/>
            </w:tabs>
            <w:rPr>
              <w:noProof/>
              <w:kern w:val="2"/>
              <w:sz w:val="24"/>
              <w:szCs w:val="24"/>
              <w14:ligatures w14:val="standardContextual"/>
            </w:rPr>
          </w:pPr>
          <w:hyperlink w:anchor="_Toc217915711" w:history="1">
            <w:r w:rsidRPr="0033209B">
              <w:rPr>
                <w:rStyle w:val="Hyperlink"/>
                <w:rFonts w:ascii="Aptos" w:hAnsi="Aptos"/>
                <w:noProof/>
              </w:rPr>
              <w:t>Campus Wage Rates</w:t>
            </w:r>
            <w:r>
              <w:rPr>
                <w:noProof/>
                <w:webHidden/>
              </w:rPr>
              <w:tab/>
            </w:r>
            <w:r>
              <w:rPr>
                <w:noProof/>
                <w:webHidden/>
              </w:rPr>
              <w:fldChar w:fldCharType="begin"/>
            </w:r>
            <w:r>
              <w:rPr>
                <w:noProof/>
                <w:webHidden/>
              </w:rPr>
              <w:instrText xml:space="preserve"> PAGEREF _Toc217915711 \h </w:instrText>
            </w:r>
            <w:r>
              <w:rPr>
                <w:noProof/>
                <w:webHidden/>
              </w:rPr>
            </w:r>
            <w:r>
              <w:rPr>
                <w:noProof/>
                <w:webHidden/>
              </w:rPr>
              <w:fldChar w:fldCharType="separate"/>
            </w:r>
            <w:r>
              <w:rPr>
                <w:noProof/>
                <w:webHidden/>
              </w:rPr>
              <w:t>8</w:t>
            </w:r>
            <w:r>
              <w:rPr>
                <w:noProof/>
                <w:webHidden/>
              </w:rPr>
              <w:fldChar w:fldCharType="end"/>
            </w:r>
          </w:hyperlink>
        </w:p>
        <w:p w14:paraId="2958282E" w14:textId="5A98E829" w:rsidR="00F06DBC" w:rsidRDefault="00F06DBC">
          <w:pPr>
            <w:pStyle w:val="TOC2"/>
            <w:tabs>
              <w:tab w:val="right" w:leader="dot" w:pos="10790"/>
            </w:tabs>
            <w:rPr>
              <w:noProof/>
              <w:kern w:val="2"/>
              <w:sz w:val="24"/>
              <w:szCs w:val="24"/>
              <w14:ligatures w14:val="standardContextual"/>
            </w:rPr>
          </w:pPr>
          <w:hyperlink w:anchor="_Toc217915712" w:history="1">
            <w:r w:rsidRPr="0033209B">
              <w:rPr>
                <w:rStyle w:val="Hyperlink"/>
                <w:rFonts w:ascii="Aptos" w:hAnsi="Aptos"/>
                <w:noProof/>
              </w:rPr>
              <w:t>Undergraduate Wage Rates</w:t>
            </w:r>
            <w:r>
              <w:rPr>
                <w:noProof/>
                <w:webHidden/>
              </w:rPr>
              <w:tab/>
            </w:r>
            <w:r>
              <w:rPr>
                <w:noProof/>
                <w:webHidden/>
              </w:rPr>
              <w:fldChar w:fldCharType="begin"/>
            </w:r>
            <w:r>
              <w:rPr>
                <w:noProof/>
                <w:webHidden/>
              </w:rPr>
              <w:instrText xml:space="preserve"> PAGEREF _Toc217915712 \h </w:instrText>
            </w:r>
            <w:r>
              <w:rPr>
                <w:noProof/>
                <w:webHidden/>
              </w:rPr>
            </w:r>
            <w:r>
              <w:rPr>
                <w:noProof/>
                <w:webHidden/>
              </w:rPr>
              <w:fldChar w:fldCharType="separate"/>
            </w:r>
            <w:r>
              <w:rPr>
                <w:noProof/>
                <w:webHidden/>
              </w:rPr>
              <w:t>8</w:t>
            </w:r>
            <w:r>
              <w:rPr>
                <w:noProof/>
                <w:webHidden/>
              </w:rPr>
              <w:fldChar w:fldCharType="end"/>
            </w:r>
          </w:hyperlink>
        </w:p>
        <w:p w14:paraId="360A39D0" w14:textId="61EB1704" w:rsidR="00F06DBC" w:rsidRDefault="00F06DBC">
          <w:pPr>
            <w:pStyle w:val="TOC2"/>
            <w:tabs>
              <w:tab w:val="right" w:leader="dot" w:pos="10790"/>
            </w:tabs>
            <w:rPr>
              <w:noProof/>
              <w:kern w:val="2"/>
              <w:sz w:val="24"/>
              <w:szCs w:val="24"/>
              <w14:ligatures w14:val="standardContextual"/>
            </w:rPr>
          </w:pPr>
          <w:hyperlink w:anchor="_Toc217915713" w:history="1">
            <w:r w:rsidRPr="0033209B">
              <w:rPr>
                <w:rStyle w:val="Hyperlink"/>
                <w:rFonts w:ascii="Aptos" w:hAnsi="Aptos"/>
                <w:noProof/>
              </w:rPr>
              <w:t>Graduate Student Wage Rates</w:t>
            </w:r>
            <w:r>
              <w:rPr>
                <w:noProof/>
                <w:webHidden/>
              </w:rPr>
              <w:tab/>
            </w:r>
            <w:r>
              <w:rPr>
                <w:noProof/>
                <w:webHidden/>
              </w:rPr>
              <w:fldChar w:fldCharType="begin"/>
            </w:r>
            <w:r>
              <w:rPr>
                <w:noProof/>
                <w:webHidden/>
              </w:rPr>
              <w:instrText xml:space="preserve"> PAGEREF _Toc217915713 \h </w:instrText>
            </w:r>
            <w:r>
              <w:rPr>
                <w:noProof/>
                <w:webHidden/>
              </w:rPr>
            </w:r>
            <w:r>
              <w:rPr>
                <w:noProof/>
                <w:webHidden/>
              </w:rPr>
              <w:fldChar w:fldCharType="separate"/>
            </w:r>
            <w:r>
              <w:rPr>
                <w:noProof/>
                <w:webHidden/>
              </w:rPr>
              <w:t>8</w:t>
            </w:r>
            <w:r>
              <w:rPr>
                <w:noProof/>
                <w:webHidden/>
              </w:rPr>
              <w:fldChar w:fldCharType="end"/>
            </w:r>
          </w:hyperlink>
        </w:p>
        <w:p w14:paraId="4158B6E1" w14:textId="0BFB3E20" w:rsidR="00F06DBC" w:rsidRDefault="00F06DBC">
          <w:pPr>
            <w:pStyle w:val="TOC1"/>
            <w:tabs>
              <w:tab w:val="right" w:leader="dot" w:pos="10790"/>
            </w:tabs>
            <w:rPr>
              <w:noProof/>
              <w:kern w:val="2"/>
              <w:sz w:val="24"/>
              <w:szCs w:val="24"/>
              <w14:ligatures w14:val="standardContextual"/>
            </w:rPr>
          </w:pPr>
          <w:hyperlink w:anchor="_Toc217915714" w:history="1">
            <w:r w:rsidRPr="0033209B">
              <w:rPr>
                <w:rStyle w:val="Hyperlink"/>
                <w:rFonts w:ascii="Aptos" w:hAnsi="Aptos"/>
                <w:noProof/>
              </w:rPr>
              <w:t>FICA &amp; Affordable Care Act</w:t>
            </w:r>
            <w:r>
              <w:rPr>
                <w:noProof/>
                <w:webHidden/>
              </w:rPr>
              <w:tab/>
            </w:r>
            <w:r>
              <w:rPr>
                <w:noProof/>
                <w:webHidden/>
              </w:rPr>
              <w:fldChar w:fldCharType="begin"/>
            </w:r>
            <w:r>
              <w:rPr>
                <w:noProof/>
                <w:webHidden/>
              </w:rPr>
              <w:instrText xml:space="preserve"> PAGEREF _Toc217915714 \h </w:instrText>
            </w:r>
            <w:r>
              <w:rPr>
                <w:noProof/>
                <w:webHidden/>
              </w:rPr>
            </w:r>
            <w:r>
              <w:rPr>
                <w:noProof/>
                <w:webHidden/>
              </w:rPr>
              <w:fldChar w:fldCharType="separate"/>
            </w:r>
            <w:r>
              <w:rPr>
                <w:noProof/>
                <w:webHidden/>
              </w:rPr>
              <w:t>9</w:t>
            </w:r>
            <w:r>
              <w:rPr>
                <w:noProof/>
                <w:webHidden/>
              </w:rPr>
              <w:fldChar w:fldCharType="end"/>
            </w:r>
          </w:hyperlink>
        </w:p>
        <w:p w14:paraId="036CB92C" w14:textId="2EF0D7E5" w:rsidR="00F06DBC" w:rsidRDefault="00F06DBC">
          <w:pPr>
            <w:pStyle w:val="TOC2"/>
            <w:tabs>
              <w:tab w:val="right" w:leader="dot" w:pos="10790"/>
            </w:tabs>
            <w:rPr>
              <w:noProof/>
              <w:kern w:val="2"/>
              <w:sz w:val="24"/>
              <w:szCs w:val="24"/>
              <w14:ligatures w14:val="standardContextual"/>
            </w:rPr>
          </w:pPr>
          <w:hyperlink w:anchor="_Toc217915715" w:history="1">
            <w:r w:rsidRPr="0033209B">
              <w:rPr>
                <w:rStyle w:val="Hyperlink"/>
                <w:rFonts w:ascii="Aptos" w:hAnsi="Aptos"/>
                <w:noProof/>
              </w:rPr>
              <w:t>FICA/Medicare: Exempt Students</w:t>
            </w:r>
            <w:r>
              <w:rPr>
                <w:noProof/>
                <w:webHidden/>
              </w:rPr>
              <w:tab/>
            </w:r>
            <w:r>
              <w:rPr>
                <w:noProof/>
                <w:webHidden/>
              </w:rPr>
              <w:fldChar w:fldCharType="begin"/>
            </w:r>
            <w:r>
              <w:rPr>
                <w:noProof/>
                <w:webHidden/>
              </w:rPr>
              <w:instrText xml:space="preserve"> PAGEREF _Toc217915715 \h </w:instrText>
            </w:r>
            <w:r>
              <w:rPr>
                <w:noProof/>
                <w:webHidden/>
              </w:rPr>
            </w:r>
            <w:r>
              <w:rPr>
                <w:noProof/>
                <w:webHidden/>
              </w:rPr>
              <w:fldChar w:fldCharType="separate"/>
            </w:r>
            <w:r>
              <w:rPr>
                <w:noProof/>
                <w:webHidden/>
              </w:rPr>
              <w:t>9</w:t>
            </w:r>
            <w:r>
              <w:rPr>
                <w:noProof/>
                <w:webHidden/>
              </w:rPr>
              <w:fldChar w:fldCharType="end"/>
            </w:r>
          </w:hyperlink>
        </w:p>
        <w:p w14:paraId="7D0881E1" w14:textId="0EF06C60" w:rsidR="00F06DBC" w:rsidRDefault="00F06DBC">
          <w:pPr>
            <w:pStyle w:val="TOC2"/>
            <w:tabs>
              <w:tab w:val="right" w:leader="dot" w:pos="10790"/>
            </w:tabs>
            <w:rPr>
              <w:noProof/>
              <w:kern w:val="2"/>
              <w:sz w:val="24"/>
              <w:szCs w:val="24"/>
              <w14:ligatures w14:val="standardContextual"/>
            </w:rPr>
          </w:pPr>
          <w:hyperlink w:anchor="_Toc217915716" w:history="1">
            <w:r w:rsidRPr="0033209B">
              <w:rPr>
                <w:rStyle w:val="Hyperlink"/>
                <w:rFonts w:ascii="Aptos" w:hAnsi="Aptos"/>
                <w:noProof/>
              </w:rPr>
              <w:t>FICA/Medicare: Non-Exempt Students</w:t>
            </w:r>
            <w:r>
              <w:rPr>
                <w:noProof/>
                <w:webHidden/>
              </w:rPr>
              <w:tab/>
            </w:r>
            <w:r>
              <w:rPr>
                <w:noProof/>
                <w:webHidden/>
              </w:rPr>
              <w:fldChar w:fldCharType="begin"/>
            </w:r>
            <w:r>
              <w:rPr>
                <w:noProof/>
                <w:webHidden/>
              </w:rPr>
              <w:instrText xml:space="preserve"> PAGEREF _Toc217915716 \h </w:instrText>
            </w:r>
            <w:r>
              <w:rPr>
                <w:noProof/>
                <w:webHidden/>
              </w:rPr>
            </w:r>
            <w:r>
              <w:rPr>
                <w:noProof/>
                <w:webHidden/>
              </w:rPr>
              <w:fldChar w:fldCharType="separate"/>
            </w:r>
            <w:r>
              <w:rPr>
                <w:noProof/>
                <w:webHidden/>
              </w:rPr>
              <w:t>9</w:t>
            </w:r>
            <w:r>
              <w:rPr>
                <w:noProof/>
                <w:webHidden/>
              </w:rPr>
              <w:fldChar w:fldCharType="end"/>
            </w:r>
          </w:hyperlink>
        </w:p>
        <w:p w14:paraId="4A6B9E15" w14:textId="46BEE37D" w:rsidR="00F06DBC" w:rsidRDefault="00F06DBC">
          <w:pPr>
            <w:pStyle w:val="TOC2"/>
            <w:tabs>
              <w:tab w:val="right" w:leader="dot" w:pos="10790"/>
            </w:tabs>
            <w:rPr>
              <w:noProof/>
              <w:kern w:val="2"/>
              <w:sz w:val="24"/>
              <w:szCs w:val="24"/>
              <w14:ligatures w14:val="standardContextual"/>
            </w:rPr>
          </w:pPr>
          <w:hyperlink w:anchor="_Toc217915717" w:history="1">
            <w:r w:rsidRPr="0033209B">
              <w:rPr>
                <w:rStyle w:val="Hyperlink"/>
                <w:rFonts w:ascii="Aptos" w:hAnsi="Aptos"/>
                <w:noProof/>
              </w:rPr>
              <w:t>Affordable Care Act</w:t>
            </w:r>
            <w:r>
              <w:rPr>
                <w:noProof/>
                <w:webHidden/>
              </w:rPr>
              <w:tab/>
            </w:r>
            <w:r>
              <w:rPr>
                <w:noProof/>
                <w:webHidden/>
              </w:rPr>
              <w:fldChar w:fldCharType="begin"/>
            </w:r>
            <w:r>
              <w:rPr>
                <w:noProof/>
                <w:webHidden/>
              </w:rPr>
              <w:instrText xml:space="preserve"> PAGEREF _Toc217915717 \h </w:instrText>
            </w:r>
            <w:r>
              <w:rPr>
                <w:noProof/>
                <w:webHidden/>
              </w:rPr>
            </w:r>
            <w:r>
              <w:rPr>
                <w:noProof/>
                <w:webHidden/>
              </w:rPr>
              <w:fldChar w:fldCharType="separate"/>
            </w:r>
            <w:r>
              <w:rPr>
                <w:noProof/>
                <w:webHidden/>
              </w:rPr>
              <w:t>9</w:t>
            </w:r>
            <w:r>
              <w:rPr>
                <w:noProof/>
                <w:webHidden/>
              </w:rPr>
              <w:fldChar w:fldCharType="end"/>
            </w:r>
          </w:hyperlink>
        </w:p>
        <w:p w14:paraId="1D9C6386" w14:textId="7D7235EB" w:rsidR="00F06DBC" w:rsidRDefault="00F06DBC">
          <w:pPr>
            <w:pStyle w:val="TOC1"/>
            <w:tabs>
              <w:tab w:val="right" w:leader="dot" w:pos="10790"/>
            </w:tabs>
            <w:rPr>
              <w:noProof/>
              <w:kern w:val="2"/>
              <w:sz w:val="24"/>
              <w:szCs w:val="24"/>
              <w14:ligatures w14:val="standardContextual"/>
            </w:rPr>
          </w:pPr>
          <w:hyperlink w:anchor="_Toc217915718" w:history="1">
            <w:r w:rsidRPr="0033209B">
              <w:rPr>
                <w:rStyle w:val="Hyperlink"/>
                <w:rFonts w:ascii="Aptos" w:hAnsi="Aptos"/>
                <w:noProof/>
              </w:rPr>
              <w:t>5: eTimesheets</w:t>
            </w:r>
            <w:r>
              <w:rPr>
                <w:noProof/>
                <w:webHidden/>
              </w:rPr>
              <w:tab/>
            </w:r>
            <w:r>
              <w:rPr>
                <w:noProof/>
                <w:webHidden/>
              </w:rPr>
              <w:fldChar w:fldCharType="begin"/>
            </w:r>
            <w:r>
              <w:rPr>
                <w:noProof/>
                <w:webHidden/>
              </w:rPr>
              <w:instrText xml:space="preserve"> PAGEREF _Toc217915718 \h </w:instrText>
            </w:r>
            <w:r>
              <w:rPr>
                <w:noProof/>
                <w:webHidden/>
              </w:rPr>
            </w:r>
            <w:r>
              <w:rPr>
                <w:noProof/>
                <w:webHidden/>
              </w:rPr>
              <w:fldChar w:fldCharType="separate"/>
            </w:r>
            <w:r>
              <w:rPr>
                <w:noProof/>
                <w:webHidden/>
              </w:rPr>
              <w:t>10</w:t>
            </w:r>
            <w:r>
              <w:rPr>
                <w:noProof/>
                <w:webHidden/>
              </w:rPr>
              <w:fldChar w:fldCharType="end"/>
            </w:r>
          </w:hyperlink>
        </w:p>
        <w:p w14:paraId="13A2C1A2" w14:textId="7BE5D071" w:rsidR="00F06DBC" w:rsidRDefault="00F06DBC">
          <w:pPr>
            <w:pStyle w:val="TOC2"/>
            <w:tabs>
              <w:tab w:val="right" w:leader="dot" w:pos="10790"/>
            </w:tabs>
            <w:rPr>
              <w:noProof/>
              <w:kern w:val="2"/>
              <w:sz w:val="24"/>
              <w:szCs w:val="24"/>
              <w14:ligatures w14:val="standardContextual"/>
            </w:rPr>
          </w:pPr>
          <w:hyperlink w:anchor="_Toc217915719" w:history="1">
            <w:r w:rsidRPr="0033209B">
              <w:rPr>
                <w:rStyle w:val="Hyperlink"/>
                <w:rFonts w:ascii="Aptos" w:hAnsi="Aptos"/>
                <w:noProof/>
              </w:rPr>
              <w:t>Deadlines/Timelines</w:t>
            </w:r>
            <w:r>
              <w:rPr>
                <w:noProof/>
                <w:webHidden/>
              </w:rPr>
              <w:tab/>
            </w:r>
            <w:r>
              <w:rPr>
                <w:noProof/>
                <w:webHidden/>
              </w:rPr>
              <w:fldChar w:fldCharType="begin"/>
            </w:r>
            <w:r>
              <w:rPr>
                <w:noProof/>
                <w:webHidden/>
              </w:rPr>
              <w:instrText xml:space="preserve"> PAGEREF _Toc217915719 \h </w:instrText>
            </w:r>
            <w:r>
              <w:rPr>
                <w:noProof/>
                <w:webHidden/>
              </w:rPr>
            </w:r>
            <w:r>
              <w:rPr>
                <w:noProof/>
                <w:webHidden/>
              </w:rPr>
              <w:fldChar w:fldCharType="separate"/>
            </w:r>
            <w:r>
              <w:rPr>
                <w:noProof/>
                <w:webHidden/>
              </w:rPr>
              <w:t>11</w:t>
            </w:r>
            <w:r>
              <w:rPr>
                <w:noProof/>
                <w:webHidden/>
              </w:rPr>
              <w:fldChar w:fldCharType="end"/>
            </w:r>
          </w:hyperlink>
        </w:p>
        <w:p w14:paraId="65EB0EEF" w14:textId="0965074C" w:rsidR="00F06DBC" w:rsidRDefault="00F06DBC">
          <w:pPr>
            <w:pStyle w:val="TOC2"/>
            <w:tabs>
              <w:tab w:val="right" w:leader="dot" w:pos="10790"/>
            </w:tabs>
            <w:rPr>
              <w:noProof/>
              <w:kern w:val="2"/>
              <w:sz w:val="24"/>
              <w:szCs w:val="24"/>
              <w14:ligatures w14:val="standardContextual"/>
            </w:rPr>
          </w:pPr>
          <w:hyperlink w:anchor="_Toc217915720" w:history="1">
            <w:r w:rsidRPr="0033209B">
              <w:rPr>
                <w:rStyle w:val="Hyperlink"/>
                <w:rFonts w:ascii="Aptos" w:hAnsi="Aptos"/>
                <w:noProof/>
              </w:rPr>
              <w:t>Reporting Hours</w:t>
            </w:r>
            <w:r>
              <w:rPr>
                <w:noProof/>
                <w:webHidden/>
              </w:rPr>
              <w:tab/>
            </w:r>
            <w:r>
              <w:rPr>
                <w:noProof/>
                <w:webHidden/>
              </w:rPr>
              <w:fldChar w:fldCharType="begin"/>
            </w:r>
            <w:r>
              <w:rPr>
                <w:noProof/>
                <w:webHidden/>
              </w:rPr>
              <w:instrText xml:space="preserve"> PAGEREF _Toc217915720 \h </w:instrText>
            </w:r>
            <w:r>
              <w:rPr>
                <w:noProof/>
                <w:webHidden/>
              </w:rPr>
            </w:r>
            <w:r>
              <w:rPr>
                <w:noProof/>
                <w:webHidden/>
              </w:rPr>
              <w:fldChar w:fldCharType="separate"/>
            </w:r>
            <w:r>
              <w:rPr>
                <w:noProof/>
                <w:webHidden/>
              </w:rPr>
              <w:t>11</w:t>
            </w:r>
            <w:r>
              <w:rPr>
                <w:noProof/>
                <w:webHidden/>
              </w:rPr>
              <w:fldChar w:fldCharType="end"/>
            </w:r>
          </w:hyperlink>
        </w:p>
        <w:p w14:paraId="05A8D1AD" w14:textId="34E6211B" w:rsidR="00F06DBC" w:rsidRDefault="00F06DBC">
          <w:pPr>
            <w:pStyle w:val="TOC2"/>
            <w:tabs>
              <w:tab w:val="right" w:leader="dot" w:pos="10790"/>
            </w:tabs>
            <w:rPr>
              <w:noProof/>
              <w:kern w:val="2"/>
              <w:sz w:val="24"/>
              <w:szCs w:val="24"/>
              <w14:ligatures w14:val="standardContextual"/>
            </w:rPr>
          </w:pPr>
          <w:hyperlink w:anchor="_Toc217915721" w:history="1">
            <w:r w:rsidRPr="0033209B">
              <w:rPr>
                <w:rStyle w:val="Hyperlink"/>
                <w:rFonts w:ascii="Aptos" w:hAnsi="Aptos"/>
                <w:noProof/>
              </w:rPr>
              <w:t>eTimesheet Review &amp; Approval (Supervisor)</w:t>
            </w:r>
            <w:r>
              <w:rPr>
                <w:noProof/>
                <w:webHidden/>
              </w:rPr>
              <w:tab/>
            </w:r>
            <w:r>
              <w:rPr>
                <w:noProof/>
                <w:webHidden/>
              </w:rPr>
              <w:fldChar w:fldCharType="begin"/>
            </w:r>
            <w:r>
              <w:rPr>
                <w:noProof/>
                <w:webHidden/>
              </w:rPr>
              <w:instrText xml:space="preserve"> PAGEREF _Toc217915721 \h </w:instrText>
            </w:r>
            <w:r>
              <w:rPr>
                <w:noProof/>
                <w:webHidden/>
              </w:rPr>
            </w:r>
            <w:r>
              <w:rPr>
                <w:noProof/>
                <w:webHidden/>
              </w:rPr>
              <w:fldChar w:fldCharType="separate"/>
            </w:r>
            <w:r>
              <w:rPr>
                <w:noProof/>
                <w:webHidden/>
              </w:rPr>
              <w:t>11</w:t>
            </w:r>
            <w:r>
              <w:rPr>
                <w:noProof/>
                <w:webHidden/>
              </w:rPr>
              <w:fldChar w:fldCharType="end"/>
            </w:r>
          </w:hyperlink>
        </w:p>
        <w:p w14:paraId="38808E13" w14:textId="7F59B739" w:rsidR="00F06DBC" w:rsidRDefault="00F06DBC">
          <w:pPr>
            <w:pStyle w:val="TOC3"/>
            <w:tabs>
              <w:tab w:val="right" w:leader="dot" w:pos="10790"/>
            </w:tabs>
            <w:rPr>
              <w:noProof/>
              <w:kern w:val="2"/>
              <w:sz w:val="24"/>
              <w:szCs w:val="24"/>
              <w14:ligatures w14:val="standardContextual"/>
            </w:rPr>
          </w:pPr>
          <w:hyperlink w:anchor="_Toc217915722" w:history="1">
            <w:r w:rsidRPr="0033209B">
              <w:rPr>
                <w:rStyle w:val="Hyperlink"/>
                <w:rFonts w:ascii="Aptos" w:hAnsi="Aptos"/>
                <w:noProof/>
              </w:rPr>
              <w:t>Approving Time Worked</w:t>
            </w:r>
            <w:r>
              <w:rPr>
                <w:noProof/>
                <w:webHidden/>
              </w:rPr>
              <w:tab/>
            </w:r>
            <w:r>
              <w:rPr>
                <w:noProof/>
                <w:webHidden/>
              </w:rPr>
              <w:fldChar w:fldCharType="begin"/>
            </w:r>
            <w:r>
              <w:rPr>
                <w:noProof/>
                <w:webHidden/>
              </w:rPr>
              <w:instrText xml:space="preserve"> PAGEREF _Toc217915722 \h </w:instrText>
            </w:r>
            <w:r>
              <w:rPr>
                <w:noProof/>
                <w:webHidden/>
              </w:rPr>
            </w:r>
            <w:r>
              <w:rPr>
                <w:noProof/>
                <w:webHidden/>
              </w:rPr>
              <w:fldChar w:fldCharType="separate"/>
            </w:r>
            <w:r>
              <w:rPr>
                <w:noProof/>
                <w:webHidden/>
              </w:rPr>
              <w:t>11</w:t>
            </w:r>
            <w:r>
              <w:rPr>
                <w:noProof/>
                <w:webHidden/>
              </w:rPr>
              <w:fldChar w:fldCharType="end"/>
            </w:r>
          </w:hyperlink>
        </w:p>
        <w:p w14:paraId="36D73988" w14:textId="68F8F725" w:rsidR="00F06DBC" w:rsidRDefault="00F06DBC">
          <w:pPr>
            <w:pStyle w:val="TOC3"/>
            <w:tabs>
              <w:tab w:val="right" w:leader="dot" w:pos="10790"/>
            </w:tabs>
            <w:rPr>
              <w:noProof/>
              <w:kern w:val="2"/>
              <w:sz w:val="24"/>
              <w:szCs w:val="24"/>
              <w14:ligatures w14:val="standardContextual"/>
            </w:rPr>
          </w:pPr>
          <w:hyperlink w:anchor="_Toc217915723" w:history="1">
            <w:r w:rsidRPr="0033209B">
              <w:rPr>
                <w:rStyle w:val="Hyperlink"/>
                <w:rFonts w:ascii="Aptos" w:hAnsi="Aptos"/>
                <w:noProof/>
              </w:rPr>
              <w:t>Edit eTimesheets</w:t>
            </w:r>
            <w:r>
              <w:rPr>
                <w:noProof/>
                <w:webHidden/>
              </w:rPr>
              <w:tab/>
            </w:r>
            <w:r>
              <w:rPr>
                <w:noProof/>
                <w:webHidden/>
              </w:rPr>
              <w:fldChar w:fldCharType="begin"/>
            </w:r>
            <w:r>
              <w:rPr>
                <w:noProof/>
                <w:webHidden/>
              </w:rPr>
              <w:instrText xml:space="preserve"> PAGEREF _Toc217915723 \h </w:instrText>
            </w:r>
            <w:r>
              <w:rPr>
                <w:noProof/>
                <w:webHidden/>
              </w:rPr>
            </w:r>
            <w:r>
              <w:rPr>
                <w:noProof/>
                <w:webHidden/>
              </w:rPr>
              <w:fldChar w:fldCharType="separate"/>
            </w:r>
            <w:r>
              <w:rPr>
                <w:noProof/>
                <w:webHidden/>
              </w:rPr>
              <w:t>11</w:t>
            </w:r>
            <w:r>
              <w:rPr>
                <w:noProof/>
                <w:webHidden/>
              </w:rPr>
              <w:fldChar w:fldCharType="end"/>
            </w:r>
          </w:hyperlink>
        </w:p>
        <w:p w14:paraId="79C6ECF2" w14:textId="3295ADEB" w:rsidR="00F06DBC" w:rsidRDefault="00F06DBC">
          <w:pPr>
            <w:pStyle w:val="TOC3"/>
            <w:tabs>
              <w:tab w:val="right" w:leader="dot" w:pos="10790"/>
            </w:tabs>
            <w:rPr>
              <w:noProof/>
              <w:kern w:val="2"/>
              <w:sz w:val="24"/>
              <w:szCs w:val="24"/>
              <w14:ligatures w14:val="standardContextual"/>
            </w:rPr>
          </w:pPr>
          <w:hyperlink w:anchor="_Toc217915724" w:history="1">
            <w:r w:rsidRPr="0033209B">
              <w:rPr>
                <w:rStyle w:val="Hyperlink"/>
                <w:rFonts w:ascii="Aptos" w:hAnsi="Aptos"/>
                <w:noProof/>
              </w:rPr>
              <w:t>Grant Proxy</w:t>
            </w:r>
            <w:r>
              <w:rPr>
                <w:noProof/>
                <w:webHidden/>
              </w:rPr>
              <w:tab/>
            </w:r>
            <w:r>
              <w:rPr>
                <w:noProof/>
                <w:webHidden/>
              </w:rPr>
              <w:fldChar w:fldCharType="begin"/>
            </w:r>
            <w:r>
              <w:rPr>
                <w:noProof/>
                <w:webHidden/>
              </w:rPr>
              <w:instrText xml:space="preserve"> PAGEREF _Toc217915724 \h </w:instrText>
            </w:r>
            <w:r>
              <w:rPr>
                <w:noProof/>
                <w:webHidden/>
              </w:rPr>
            </w:r>
            <w:r>
              <w:rPr>
                <w:noProof/>
                <w:webHidden/>
              </w:rPr>
              <w:fldChar w:fldCharType="separate"/>
            </w:r>
            <w:r>
              <w:rPr>
                <w:noProof/>
                <w:webHidden/>
              </w:rPr>
              <w:t>11</w:t>
            </w:r>
            <w:r>
              <w:rPr>
                <w:noProof/>
                <w:webHidden/>
              </w:rPr>
              <w:fldChar w:fldCharType="end"/>
            </w:r>
          </w:hyperlink>
        </w:p>
        <w:p w14:paraId="5F7CF83F" w14:textId="687754FC" w:rsidR="00F06DBC" w:rsidRDefault="00F06DBC">
          <w:pPr>
            <w:pStyle w:val="TOC1"/>
            <w:tabs>
              <w:tab w:val="right" w:leader="dot" w:pos="10790"/>
            </w:tabs>
            <w:rPr>
              <w:noProof/>
              <w:kern w:val="2"/>
              <w:sz w:val="24"/>
              <w:szCs w:val="24"/>
              <w14:ligatures w14:val="standardContextual"/>
            </w:rPr>
          </w:pPr>
          <w:hyperlink w:anchor="_Toc217915725" w:history="1">
            <w:r w:rsidRPr="0033209B">
              <w:rPr>
                <w:rStyle w:val="Hyperlink"/>
                <w:rFonts w:ascii="Aptos" w:hAnsi="Aptos"/>
                <w:noProof/>
              </w:rPr>
              <w:t>Rosters &amp; Lump Sums</w:t>
            </w:r>
            <w:r>
              <w:rPr>
                <w:noProof/>
                <w:webHidden/>
              </w:rPr>
              <w:tab/>
            </w:r>
            <w:r>
              <w:rPr>
                <w:noProof/>
                <w:webHidden/>
              </w:rPr>
              <w:fldChar w:fldCharType="begin"/>
            </w:r>
            <w:r>
              <w:rPr>
                <w:noProof/>
                <w:webHidden/>
              </w:rPr>
              <w:instrText xml:space="preserve"> PAGEREF _Toc217915725 \h </w:instrText>
            </w:r>
            <w:r>
              <w:rPr>
                <w:noProof/>
                <w:webHidden/>
              </w:rPr>
            </w:r>
            <w:r>
              <w:rPr>
                <w:noProof/>
                <w:webHidden/>
              </w:rPr>
              <w:fldChar w:fldCharType="separate"/>
            </w:r>
            <w:r>
              <w:rPr>
                <w:noProof/>
                <w:webHidden/>
              </w:rPr>
              <w:t>12</w:t>
            </w:r>
            <w:r>
              <w:rPr>
                <w:noProof/>
                <w:webHidden/>
              </w:rPr>
              <w:fldChar w:fldCharType="end"/>
            </w:r>
          </w:hyperlink>
        </w:p>
        <w:p w14:paraId="584C7E4C" w14:textId="50837F72" w:rsidR="00F06DBC" w:rsidRDefault="00F06DBC">
          <w:pPr>
            <w:pStyle w:val="TOC2"/>
            <w:tabs>
              <w:tab w:val="right" w:leader="dot" w:pos="10790"/>
            </w:tabs>
            <w:rPr>
              <w:noProof/>
              <w:kern w:val="2"/>
              <w:sz w:val="24"/>
              <w:szCs w:val="24"/>
              <w14:ligatures w14:val="standardContextual"/>
            </w:rPr>
          </w:pPr>
          <w:hyperlink w:anchor="_Toc217915726" w:history="1">
            <w:r w:rsidRPr="0033209B">
              <w:rPr>
                <w:rStyle w:val="Hyperlink"/>
                <w:noProof/>
              </w:rPr>
              <w:t>Rosters</w:t>
            </w:r>
            <w:r>
              <w:rPr>
                <w:noProof/>
                <w:webHidden/>
              </w:rPr>
              <w:tab/>
            </w:r>
            <w:r>
              <w:rPr>
                <w:noProof/>
                <w:webHidden/>
              </w:rPr>
              <w:fldChar w:fldCharType="begin"/>
            </w:r>
            <w:r>
              <w:rPr>
                <w:noProof/>
                <w:webHidden/>
              </w:rPr>
              <w:instrText xml:space="preserve"> PAGEREF _Toc217915726 \h </w:instrText>
            </w:r>
            <w:r>
              <w:rPr>
                <w:noProof/>
                <w:webHidden/>
              </w:rPr>
            </w:r>
            <w:r>
              <w:rPr>
                <w:noProof/>
                <w:webHidden/>
              </w:rPr>
              <w:fldChar w:fldCharType="separate"/>
            </w:r>
            <w:r>
              <w:rPr>
                <w:noProof/>
                <w:webHidden/>
              </w:rPr>
              <w:t>12</w:t>
            </w:r>
            <w:r>
              <w:rPr>
                <w:noProof/>
                <w:webHidden/>
              </w:rPr>
              <w:fldChar w:fldCharType="end"/>
            </w:r>
          </w:hyperlink>
        </w:p>
        <w:p w14:paraId="09961BA7" w14:textId="766BD703" w:rsidR="00F06DBC" w:rsidRDefault="00F06DBC">
          <w:pPr>
            <w:pStyle w:val="TOC1"/>
            <w:tabs>
              <w:tab w:val="right" w:leader="dot" w:pos="10790"/>
            </w:tabs>
            <w:rPr>
              <w:noProof/>
              <w:kern w:val="2"/>
              <w:sz w:val="24"/>
              <w:szCs w:val="24"/>
              <w14:ligatures w14:val="standardContextual"/>
            </w:rPr>
          </w:pPr>
          <w:hyperlink w:anchor="_Toc217915727" w:history="1">
            <w:r w:rsidRPr="0033209B">
              <w:rPr>
                <w:rStyle w:val="Hyperlink"/>
                <w:rFonts w:ascii="Aptos" w:hAnsi="Aptos"/>
                <w:noProof/>
              </w:rPr>
              <w:t>Reports</w:t>
            </w:r>
            <w:r>
              <w:rPr>
                <w:noProof/>
                <w:webHidden/>
              </w:rPr>
              <w:tab/>
            </w:r>
            <w:r>
              <w:rPr>
                <w:noProof/>
                <w:webHidden/>
              </w:rPr>
              <w:fldChar w:fldCharType="begin"/>
            </w:r>
            <w:r>
              <w:rPr>
                <w:noProof/>
                <w:webHidden/>
              </w:rPr>
              <w:instrText xml:space="preserve"> PAGEREF _Toc217915727 \h </w:instrText>
            </w:r>
            <w:r>
              <w:rPr>
                <w:noProof/>
                <w:webHidden/>
              </w:rPr>
            </w:r>
            <w:r>
              <w:rPr>
                <w:noProof/>
                <w:webHidden/>
              </w:rPr>
              <w:fldChar w:fldCharType="separate"/>
            </w:r>
            <w:r>
              <w:rPr>
                <w:noProof/>
                <w:webHidden/>
              </w:rPr>
              <w:t>12</w:t>
            </w:r>
            <w:r>
              <w:rPr>
                <w:noProof/>
                <w:webHidden/>
              </w:rPr>
              <w:fldChar w:fldCharType="end"/>
            </w:r>
          </w:hyperlink>
        </w:p>
        <w:p w14:paraId="5EAF9AAD" w14:textId="6CB364C0" w:rsidR="00F06DBC" w:rsidRDefault="00F06DBC">
          <w:pPr>
            <w:pStyle w:val="TOC1"/>
            <w:tabs>
              <w:tab w:val="right" w:leader="dot" w:pos="10790"/>
            </w:tabs>
            <w:rPr>
              <w:noProof/>
              <w:kern w:val="2"/>
              <w:sz w:val="24"/>
              <w:szCs w:val="24"/>
              <w14:ligatures w14:val="standardContextual"/>
            </w:rPr>
          </w:pPr>
          <w:hyperlink w:anchor="_Toc217915728" w:history="1">
            <w:r w:rsidRPr="0033209B">
              <w:rPr>
                <w:rStyle w:val="Hyperlink"/>
                <w:rFonts w:ascii="Aptos" w:hAnsi="Aptos"/>
                <w:noProof/>
              </w:rPr>
              <w:t>Other Policies</w:t>
            </w:r>
            <w:r>
              <w:rPr>
                <w:noProof/>
                <w:webHidden/>
              </w:rPr>
              <w:tab/>
            </w:r>
            <w:r>
              <w:rPr>
                <w:noProof/>
                <w:webHidden/>
              </w:rPr>
              <w:fldChar w:fldCharType="begin"/>
            </w:r>
            <w:r>
              <w:rPr>
                <w:noProof/>
                <w:webHidden/>
              </w:rPr>
              <w:instrText xml:space="preserve"> PAGEREF _Toc217915728 \h </w:instrText>
            </w:r>
            <w:r>
              <w:rPr>
                <w:noProof/>
                <w:webHidden/>
              </w:rPr>
            </w:r>
            <w:r>
              <w:rPr>
                <w:noProof/>
                <w:webHidden/>
              </w:rPr>
              <w:fldChar w:fldCharType="separate"/>
            </w:r>
            <w:r>
              <w:rPr>
                <w:noProof/>
                <w:webHidden/>
              </w:rPr>
              <w:t>13</w:t>
            </w:r>
            <w:r>
              <w:rPr>
                <w:noProof/>
                <w:webHidden/>
              </w:rPr>
              <w:fldChar w:fldCharType="end"/>
            </w:r>
          </w:hyperlink>
        </w:p>
        <w:p w14:paraId="11CDC3DB" w14:textId="1063AD52" w:rsidR="00F06DBC" w:rsidRDefault="00F06DBC">
          <w:pPr>
            <w:pStyle w:val="TOC2"/>
            <w:tabs>
              <w:tab w:val="right" w:leader="dot" w:pos="10790"/>
            </w:tabs>
            <w:rPr>
              <w:noProof/>
              <w:kern w:val="2"/>
              <w:sz w:val="24"/>
              <w:szCs w:val="24"/>
              <w14:ligatures w14:val="standardContextual"/>
            </w:rPr>
          </w:pPr>
          <w:hyperlink w:anchor="_Toc217915729" w:history="1">
            <w:r w:rsidRPr="0033209B">
              <w:rPr>
                <w:rStyle w:val="Hyperlink"/>
                <w:rFonts w:ascii="Aptos" w:hAnsi="Aptos"/>
                <w:noProof/>
              </w:rPr>
              <w:t>Meal and Rest Breaks</w:t>
            </w:r>
            <w:r>
              <w:rPr>
                <w:noProof/>
                <w:webHidden/>
              </w:rPr>
              <w:tab/>
            </w:r>
            <w:r>
              <w:rPr>
                <w:noProof/>
                <w:webHidden/>
              </w:rPr>
              <w:fldChar w:fldCharType="begin"/>
            </w:r>
            <w:r>
              <w:rPr>
                <w:noProof/>
                <w:webHidden/>
              </w:rPr>
              <w:instrText xml:space="preserve"> PAGEREF _Toc217915729 \h </w:instrText>
            </w:r>
            <w:r>
              <w:rPr>
                <w:noProof/>
                <w:webHidden/>
              </w:rPr>
            </w:r>
            <w:r>
              <w:rPr>
                <w:noProof/>
                <w:webHidden/>
              </w:rPr>
              <w:fldChar w:fldCharType="separate"/>
            </w:r>
            <w:r>
              <w:rPr>
                <w:noProof/>
                <w:webHidden/>
              </w:rPr>
              <w:t>13</w:t>
            </w:r>
            <w:r>
              <w:rPr>
                <w:noProof/>
                <w:webHidden/>
              </w:rPr>
              <w:fldChar w:fldCharType="end"/>
            </w:r>
          </w:hyperlink>
        </w:p>
        <w:p w14:paraId="1DDF5658" w14:textId="339D3EE1" w:rsidR="00F06DBC" w:rsidRDefault="00F06DBC">
          <w:pPr>
            <w:pStyle w:val="TOC2"/>
            <w:tabs>
              <w:tab w:val="right" w:leader="dot" w:pos="10790"/>
            </w:tabs>
            <w:rPr>
              <w:noProof/>
              <w:kern w:val="2"/>
              <w:sz w:val="24"/>
              <w:szCs w:val="24"/>
              <w14:ligatures w14:val="standardContextual"/>
            </w:rPr>
          </w:pPr>
          <w:hyperlink w:anchor="_Toc217915730" w:history="1">
            <w:r w:rsidRPr="0033209B">
              <w:rPr>
                <w:rStyle w:val="Hyperlink"/>
                <w:rFonts w:ascii="Aptos" w:hAnsi="Aptos"/>
                <w:noProof/>
              </w:rPr>
              <w:t>Holidays</w:t>
            </w:r>
            <w:r>
              <w:rPr>
                <w:noProof/>
                <w:webHidden/>
              </w:rPr>
              <w:tab/>
            </w:r>
            <w:r>
              <w:rPr>
                <w:noProof/>
                <w:webHidden/>
              </w:rPr>
              <w:fldChar w:fldCharType="begin"/>
            </w:r>
            <w:r>
              <w:rPr>
                <w:noProof/>
                <w:webHidden/>
              </w:rPr>
              <w:instrText xml:space="preserve"> PAGEREF _Toc217915730 \h </w:instrText>
            </w:r>
            <w:r>
              <w:rPr>
                <w:noProof/>
                <w:webHidden/>
              </w:rPr>
            </w:r>
            <w:r>
              <w:rPr>
                <w:noProof/>
                <w:webHidden/>
              </w:rPr>
              <w:fldChar w:fldCharType="separate"/>
            </w:r>
            <w:r>
              <w:rPr>
                <w:noProof/>
                <w:webHidden/>
              </w:rPr>
              <w:t>13</w:t>
            </w:r>
            <w:r>
              <w:rPr>
                <w:noProof/>
                <w:webHidden/>
              </w:rPr>
              <w:fldChar w:fldCharType="end"/>
            </w:r>
          </w:hyperlink>
        </w:p>
        <w:p w14:paraId="1C0020C6" w14:textId="44C3AF72" w:rsidR="00F06DBC" w:rsidRDefault="00F06DBC">
          <w:pPr>
            <w:pStyle w:val="TOC2"/>
            <w:tabs>
              <w:tab w:val="right" w:leader="dot" w:pos="10790"/>
            </w:tabs>
            <w:rPr>
              <w:noProof/>
              <w:kern w:val="2"/>
              <w:sz w:val="24"/>
              <w:szCs w:val="24"/>
              <w14:ligatures w14:val="standardContextual"/>
            </w:rPr>
          </w:pPr>
          <w:hyperlink w:anchor="_Toc217915731" w:history="1">
            <w:r w:rsidRPr="0033209B">
              <w:rPr>
                <w:rStyle w:val="Hyperlink"/>
                <w:rFonts w:ascii="Aptos" w:hAnsi="Aptos"/>
                <w:noProof/>
              </w:rPr>
              <w:t>Overtime</w:t>
            </w:r>
            <w:r>
              <w:rPr>
                <w:noProof/>
                <w:webHidden/>
              </w:rPr>
              <w:tab/>
            </w:r>
            <w:r>
              <w:rPr>
                <w:noProof/>
                <w:webHidden/>
              </w:rPr>
              <w:fldChar w:fldCharType="begin"/>
            </w:r>
            <w:r>
              <w:rPr>
                <w:noProof/>
                <w:webHidden/>
              </w:rPr>
              <w:instrText xml:space="preserve"> PAGEREF _Toc217915731 \h </w:instrText>
            </w:r>
            <w:r>
              <w:rPr>
                <w:noProof/>
                <w:webHidden/>
              </w:rPr>
            </w:r>
            <w:r>
              <w:rPr>
                <w:noProof/>
                <w:webHidden/>
              </w:rPr>
              <w:fldChar w:fldCharType="separate"/>
            </w:r>
            <w:r>
              <w:rPr>
                <w:noProof/>
                <w:webHidden/>
              </w:rPr>
              <w:t>13</w:t>
            </w:r>
            <w:r>
              <w:rPr>
                <w:noProof/>
                <w:webHidden/>
              </w:rPr>
              <w:fldChar w:fldCharType="end"/>
            </w:r>
          </w:hyperlink>
        </w:p>
        <w:p w14:paraId="4BF60540" w14:textId="6C75F2B9" w:rsidR="00F06DBC" w:rsidRDefault="00F06DBC">
          <w:pPr>
            <w:pStyle w:val="TOC2"/>
            <w:tabs>
              <w:tab w:val="right" w:leader="dot" w:pos="10790"/>
            </w:tabs>
            <w:rPr>
              <w:noProof/>
              <w:kern w:val="2"/>
              <w:sz w:val="24"/>
              <w:szCs w:val="24"/>
              <w14:ligatures w14:val="standardContextual"/>
            </w:rPr>
          </w:pPr>
          <w:hyperlink w:anchor="_Toc217915732" w:history="1">
            <w:r w:rsidRPr="0033209B">
              <w:rPr>
                <w:rStyle w:val="Hyperlink"/>
                <w:rFonts w:ascii="Aptos" w:hAnsi="Aptos"/>
                <w:noProof/>
              </w:rPr>
              <w:t>Maximum Hours – Domestic</w:t>
            </w:r>
            <w:r>
              <w:rPr>
                <w:noProof/>
                <w:webHidden/>
              </w:rPr>
              <w:tab/>
            </w:r>
            <w:r>
              <w:rPr>
                <w:noProof/>
                <w:webHidden/>
              </w:rPr>
              <w:fldChar w:fldCharType="begin"/>
            </w:r>
            <w:r>
              <w:rPr>
                <w:noProof/>
                <w:webHidden/>
              </w:rPr>
              <w:instrText xml:space="preserve"> PAGEREF _Toc217915732 \h </w:instrText>
            </w:r>
            <w:r>
              <w:rPr>
                <w:noProof/>
                <w:webHidden/>
              </w:rPr>
            </w:r>
            <w:r>
              <w:rPr>
                <w:noProof/>
                <w:webHidden/>
              </w:rPr>
              <w:fldChar w:fldCharType="separate"/>
            </w:r>
            <w:r>
              <w:rPr>
                <w:noProof/>
                <w:webHidden/>
              </w:rPr>
              <w:t>13</w:t>
            </w:r>
            <w:r>
              <w:rPr>
                <w:noProof/>
                <w:webHidden/>
              </w:rPr>
              <w:fldChar w:fldCharType="end"/>
            </w:r>
          </w:hyperlink>
        </w:p>
        <w:p w14:paraId="3834405E" w14:textId="4DA8B011" w:rsidR="00F06DBC" w:rsidRDefault="00F06DBC">
          <w:pPr>
            <w:pStyle w:val="TOC2"/>
            <w:tabs>
              <w:tab w:val="right" w:leader="dot" w:pos="10790"/>
            </w:tabs>
            <w:rPr>
              <w:noProof/>
              <w:kern w:val="2"/>
              <w:sz w:val="24"/>
              <w:szCs w:val="24"/>
              <w14:ligatures w14:val="standardContextual"/>
            </w:rPr>
          </w:pPr>
          <w:hyperlink w:anchor="_Toc217915733" w:history="1">
            <w:r w:rsidRPr="0033209B">
              <w:rPr>
                <w:rStyle w:val="Hyperlink"/>
                <w:rFonts w:ascii="Aptos" w:hAnsi="Aptos"/>
                <w:noProof/>
              </w:rPr>
              <w:t>Maximum Hours – International</w:t>
            </w:r>
            <w:r>
              <w:rPr>
                <w:noProof/>
                <w:webHidden/>
              </w:rPr>
              <w:tab/>
            </w:r>
            <w:r>
              <w:rPr>
                <w:noProof/>
                <w:webHidden/>
              </w:rPr>
              <w:fldChar w:fldCharType="begin"/>
            </w:r>
            <w:r>
              <w:rPr>
                <w:noProof/>
                <w:webHidden/>
              </w:rPr>
              <w:instrText xml:space="preserve"> PAGEREF _Toc217915733 \h </w:instrText>
            </w:r>
            <w:r>
              <w:rPr>
                <w:noProof/>
                <w:webHidden/>
              </w:rPr>
            </w:r>
            <w:r>
              <w:rPr>
                <w:noProof/>
                <w:webHidden/>
              </w:rPr>
              <w:fldChar w:fldCharType="separate"/>
            </w:r>
            <w:r>
              <w:rPr>
                <w:noProof/>
                <w:webHidden/>
              </w:rPr>
              <w:t>13</w:t>
            </w:r>
            <w:r>
              <w:rPr>
                <w:noProof/>
                <w:webHidden/>
              </w:rPr>
              <w:fldChar w:fldCharType="end"/>
            </w:r>
          </w:hyperlink>
        </w:p>
        <w:p w14:paraId="47962100" w14:textId="0E173303" w:rsidR="00F06DBC" w:rsidRDefault="00F06DBC">
          <w:pPr>
            <w:pStyle w:val="TOC2"/>
            <w:tabs>
              <w:tab w:val="right" w:leader="dot" w:pos="10790"/>
            </w:tabs>
            <w:rPr>
              <w:noProof/>
              <w:kern w:val="2"/>
              <w:sz w:val="24"/>
              <w:szCs w:val="24"/>
              <w14:ligatures w14:val="standardContextual"/>
            </w:rPr>
          </w:pPr>
          <w:hyperlink w:anchor="_Toc217915734" w:history="1">
            <w:r w:rsidRPr="0033209B">
              <w:rPr>
                <w:rStyle w:val="Hyperlink"/>
                <w:rFonts w:ascii="Aptos" w:hAnsi="Aptos"/>
                <w:noProof/>
              </w:rPr>
              <w:t>Academic Breaks</w:t>
            </w:r>
            <w:r>
              <w:rPr>
                <w:noProof/>
                <w:webHidden/>
              </w:rPr>
              <w:tab/>
            </w:r>
            <w:r>
              <w:rPr>
                <w:noProof/>
                <w:webHidden/>
              </w:rPr>
              <w:fldChar w:fldCharType="begin"/>
            </w:r>
            <w:r>
              <w:rPr>
                <w:noProof/>
                <w:webHidden/>
              </w:rPr>
              <w:instrText xml:space="preserve"> PAGEREF _Toc217915734 \h </w:instrText>
            </w:r>
            <w:r>
              <w:rPr>
                <w:noProof/>
                <w:webHidden/>
              </w:rPr>
            </w:r>
            <w:r>
              <w:rPr>
                <w:noProof/>
                <w:webHidden/>
              </w:rPr>
              <w:fldChar w:fldCharType="separate"/>
            </w:r>
            <w:r>
              <w:rPr>
                <w:noProof/>
                <w:webHidden/>
              </w:rPr>
              <w:t>13</w:t>
            </w:r>
            <w:r>
              <w:rPr>
                <w:noProof/>
                <w:webHidden/>
              </w:rPr>
              <w:fldChar w:fldCharType="end"/>
            </w:r>
          </w:hyperlink>
        </w:p>
        <w:p w14:paraId="00A75C3E" w14:textId="657CE872" w:rsidR="00DD0697" w:rsidRDefault="00DD0697">
          <w:r>
            <w:rPr>
              <w:b/>
              <w:bCs/>
              <w:noProof/>
            </w:rPr>
            <w:fldChar w:fldCharType="end"/>
          </w:r>
        </w:p>
      </w:sdtContent>
    </w:sdt>
    <w:p w14:paraId="5D79AD06" w14:textId="77777777" w:rsidR="003E71E0" w:rsidRDefault="003E71E0">
      <w:pPr>
        <w:rPr>
          <w:rFonts w:ascii="Aptos" w:hAnsi="Aptos"/>
        </w:rPr>
      </w:pPr>
      <w:r>
        <w:rPr>
          <w:rFonts w:ascii="Aptos" w:hAnsi="Aptos"/>
        </w:rPr>
        <w:br w:type="page"/>
      </w:r>
    </w:p>
    <w:p w14:paraId="13CAAFC4" w14:textId="77777777" w:rsidR="007E60F4" w:rsidRPr="00400269" w:rsidRDefault="008B078F">
      <w:pPr>
        <w:pStyle w:val="Heading1"/>
        <w:rPr>
          <w:rFonts w:ascii="Aptos" w:hAnsi="Aptos"/>
        </w:rPr>
      </w:pPr>
      <w:bookmarkStart w:id="4" w:name="_Toc217915693"/>
      <w:r w:rsidRPr="00400269">
        <w:rPr>
          <w:rFonts w:ascii="Aptos" w:hAnsi="Aptos"/>
        </w:rPr>
        <w:lastRenderedPageBreak/>
        <w:t>Student Employee Payroll Overview</w:t>
      </w:r>
      <w:bookmarkEnd w:id="4"/>
    </w:p>
    <w:p w14:paraId="61C5BD0E" w14:textId="77777777" w:rsidR="007E60F4" w:rsidRPr="00400269" w:rsidRDefault="008B078F" w:rsidP="003E71E0">
      <w:pPr>
        <w:pStyle w:val="ListNumber"/>
        <w:numPr>
          <w:ilvl w:val="0"/>
          <w:numId w:val="11"/>
        </w:numPr>
        <w:rPr>
          <w:rFonts w:ascii="Aptos" w:hAnsi="Aptos"/>
        </w:rPr>
      </w:pPr>
      <w:r w:rsidRPr="00400269">
        <w:rPr>
          <w:rFonts w:ascii="Aptos" w:hAnsi="Aptos"/>
        </w:rPr>
        <w:t>Determine employment eligibility.</w:t>
      </w:r>
    </w:p>
    <w:p w14:paraId="79F2AD88" w14:textId="77777777" w:rsidR="007E60F4" w:rsidRPr="00400269" w:rsidRDefault="008B078F" w:rsidP="003E71E0">
      <w:pPr>
        <w:pStyle w:val="ListNumber"/>
        <w:numPr>
          <w:ilvl w:val="0"/>
          <w:numId w:val="11"/>
        </w:numPr>
        <w:rPr>
          <w:rFonts w:ascii="Aptos" w:hAnsi="Aptos"/>
        </w:rPr>
      </w:pPr>
      <w:r w:rsidRPr="00400269">
        <w:rPr>
          <w:rFonts w:ascii="Aptos" w:hAnsi="Aptos"/>
        </w:rPr>
        <w:t>Complete employment tax forms (Domestic or International as applicable).</w:t>
      </w:r>
    </w:p>
    <w:p w14:paraId="4607A3E7" w14:textId="77777777" w:rsidR="003E71E0" w:rsidRDefault="008B078F" w:rsidP="003E71E0">
      <w:pPr>
        <w:pStyle w:val="ListNumber"/>
        <w:numPr>
          <w:ilvl w:val="0"/>
          <w:numId w:val="11"/>
        </w:numPr>
        <w:rPr>
          <w:rFonts w:ascii="Aptos" w:hAnsi="Aptos"/>
        </w:rPr>
      </w:pPr>
      <w:r w:rsidRPr="00400269">
        <w:rPr>
          <w:rFonts w:ascii="Aptos" w:hAnsi="Aptos"/>
        </w:rPr>
        <w:t>Submit Work Authorization form</w:t>
      </w:r>
    </w:p>
    <w:p w14:paraId="484F753A" w14:textId="6725CCC8" w:rsidR="003E71E0" w:rsidRDefault="003E71E0" w:rsidP="003E71E0">
      <w:pPr>
        <w:pStyle w:val="ListNumber"/>
        <w:numPr>
          <w:ilvl w:val="1"/>
          <w:numId w:val="11"/>
        </w:numPr>
        <w:rPr>
          <w:rFonts w:ascii="Aptos" w:hAnsi="Aptos"/>
        </w:rPr>
      </w:pPr>
      <w:r>
        <w:rPr>
          <w:rFonts w:ascii="Aptos" w:hAnsi="Aptos"/>
        </w:rPr>
        <w:t>Completed by</w:t>
      </w:r>
      <w:r w:rsidRPr="003E71E0">
        <w:rPr>
          <w:rFonts w:ascii="Aptos" w:hAnsi="Aptos"/>
        </w:rPr>
        <w:t xml:space="preserve"> Student Payroll</w:t>
      </w:r>
      <w:r>
        <w:rPr>
          <w:rFonts w:ascii="Aptos" w:hAnsi="Aptos"/>
        </w:rPr>
        <w:t>/Lump Sums</w:t>
      </w:r>
      <w:r w:rsidRPr="003E71E0">
        <w:rPr>
          <w:rFonts w:ascii="Aptos" w:hAnsi="Aptos"/>
        </w:rPr>
        <w:t xml:space="preserve">, </w:t>
      </w:r>
      <w:r>
        <w:rPr>
          <w:rFonts w:ascii="Aptos" w:hAnsi="Aptos"/>
        </w:rPr>
        <w:t>Graduate Assistants, Work Study.</w:t>
      </w:r>
    </w:p>
    <w:p w14:paraId="6DF82660" w14:textId="20FEB9AC" w:rsidR="007E60F4" w:rsidRPr="003E71E0" w:rsidRDefault="003E71E0" w:rsidP="003E71E0">
      <w:pPr>
        <w:pStyle w:val="ListNumber"/>
        <w:numPr>
          <w:ilvl w:val="1"/>
          <w:numId w:val="11"/>
        </w:numPr>
        <w:rPr>
          <w:rFonts w:ascii="Aptos" w:hAnsi="Aptos"/>
        </w:rPr>
      </w:pPr>
      <w:r>
        <w:rPr>
          <w:rFonts w:ascii="Aptos" w:hAnsi="Aptos"/>
        </w:rPr>
        <w:t>Completed by employing department/All other.</w:t>
      </w:r>
    </w:p>
    <w:p w14:paraId="6D992A81" w14:textId="77777777" w:rsidR="003E71E0" w:rsidRDefault="008B078F" w:rsidP="003E71E0">
      <w:pPr>
        <w:pStyle w:val="ListNumber"/>
        <w:numPr>
          <w:ilvl w:val="0"/>
          <w:numId w:val="11"/>
        </w:numPr>
        <w:rPr>
          <w:rFonts w:ascii="Aptos" w:hAnsi="Aptos"/>
        </w:rPr>
      </w:pPr>
      <w:r w:rsidRPr="00400269">
        <w:rPr>
          <w:rFonts w:ascii="Aptos" w:hAnsi="Aptos"/>
        </w:rPr>
        <w:t>Set up Direct Deposit</w:t>
      </w:r>
    </w:p>
    <w:p w14:paraId="63E52756" w14:textId="77F15B40" w:rsidR="007E60F4" w:rsidRPr="00400269" w:rsidRDefault="003E71E0" w:rsidP="003E71E0">
      <w:pPr>
        <w:pStyle w:val="ListNumber"/>
        <w:numPr>
          <w:ilvl w:val="1"/>
          <w:numId w:val="11"/>
        </w:numPr>
        <w:rPr>
          <w:rFonts w:ascii="Aptos" w:hAnsi="Aptos"/>
        </w:rPr>
      </w:pPr>
      <w:r>
        <w:rPr>
          <w:rFonts w:ascii="Aptos" w:hAnsi="Aptos"/>
        </w:rPr>
        <w:t>I</w:t>
      </w:r>
      <w:r w:rsidRPr="00400269">
        <w:rPr>
          <w:rFonts w:ascii="Aptos" w:hAnsi="Aptos"/>
        </w:rPr>
        <w:t>n eServices under the ‘Student Employment’ tab.</w:t>
      </w:r>
    </w:p>
    <w:p w14:paraId="6922EED3" w14:textId="77777777" w:rsidR="007E60F4" w:rsidRPr="00400269" w:rsidRDefault="008B078F" w:rsidP="003E71E0">
      <w:pPr>
        <w:pStyle w:val="ListNumber"/>
        <w:numPr>
          <w:ilvl w:val="0"/>
          <w:numId w:val="11"/>
        </w:numPr>
        <w:rPr>
          <w:rFonts w:ascii="Aptos" w:hAnsi="Aptos"/>
        </w:rPr>
      </w:pPr>
      <w:r w:rsidRPr="00400269">
        <w:rPr>
          <w:rFonts w:ascii="Aptos" w:hAnsi="Aptos"/>
        </w:rPr>
        <w:t>Submit eTimesheets (Student) and approve them (Supervisor).</w:t>
      </w:r>
    </w:p>
    <w:p w14:paraId="7C30F3A8" w14:textId="77777777" w:rsidR="007E60F4" w:rsidRPr="00400269" w:rsidRDefault="008B078F">
      <w:pPr>
        <w:rPr>
          <w:rFonts w:ascii="Aptos" w:hAnsi="Aptos"/>
        </w:rPr>
      </w:pPr>
      <w:r w:rsidRPr="00400269">
        <w:rPr>
          <w:rFonts w:ascii="Aptos" w:hAnsi="Aptos"/>
        </w:rPr>
        <w:t>Note: Students must not begin working until cleared for payroll and active in eServices.</w:t>
      </w:r>
    </w:p>
    <w:p w14:paraId="7D008085" w14:textId="77777777" w:rsidR="007E60F4" w:rsidRPr="00400269" w:rsidRDefault="008B078F">
      <w:pPr>
        <w:pStyle w:val="Heading1"/>
        <w:rPr>
          <w:rFonts w:ascii="Aptos" w:hAnsi="Aptos"/>
        </w:rPr>
      </w:pPr>
      <w:bookmarkStart w:id="5" w:name="_Toc217915694"/>
      <w:r w:rsidRPr="00400269">
        <w:rPr>
          <w:rFonts w:ascii="Aptos" w:hAnsi="Aptos"/>
        </w:rPr>
        <w:t>1: Determine Employment Eligibility</w:t>
      </w:r>
      <w:bookmarkEnd w:id="5"/>
    </w:p>
    <w:p w14:paraId="174F5E56" w14:textId="0EE93318" w:rsidR="007E60F4" w:rsidRPr="00400269" w:rsidRDefault="008B078F">
      <w:pPr>
        <w:rPr>
          <w:rFonts w:ascii="Aptos" w:hAnsi="Aptos"/>
        </w:rPr>
      </w:pPr>
      <w:r w:rsidRPr="00400269">
        <w:rPr>
          <w:rFonts w:ascii="Aptos" w:hAnsi="Aptos"/>
        </w:rPr>
        <w:t xml:space="preserve">To be eligible to work as a student employee at MSUM, the student must be registered and pay for credits through MSU Moorhead and </w:t>
      </w:r>
      <w:r w:rsidR="001C1E88" w:rsidRPr="001C1E88">
        <w:rPr>
          <w:rFonts w:ascii="Aptos" w:hAnsi="Aptos"/>
          <w:b/>
          <w:bCs/>
        </w:rPr>
        <w:t xml:space="preserve">must </w:t>
      </w:r>
      <w:r w:rsidRPr="001C1E88">
        <w:rPr>
          <w:rFonts w:ascii="Aptos" w:hAnsi="Aptos"/>
          <w:b/>
          <w:bCs/>
        </w:rPr>
        <w:t>be in good standing (no holds)</w:t>
      </w:r>
      <w:r w:rsidRPr="00400269">
        <w:rPr>
          <w:rFonts w:ascii="Aptos" w:hAnsi="Aptos"/>
        </w:rPr>
        <w:t xml:space="preserve">. </w:t>
      </w:r>
      <w:r w:rsidR="001C1E88">
        <w:rPr>
          <w:rFonts w:ascii="Aptos" w:hAnsi="Aptos"/>
        </w:rPr>
        <w:t xml:space="preserve">Metro College Alliance </w:t>
      </w:r>
      <w:r w:rsidRPr="00400269">
        <w:rPr>
          <w:rFonts w:ascii="Aptos" w:hAnsi="Aptos"/>
        </w:rPr>
        <w:t>or MSCTC students attending classes at MSUM are not eligible. PSEO students are eligible if currently enrolled at MSUM.</w:t>
      </w:r>
    </w:p>
    <w:p w14:paraId="5AE2D1FF" w14:textId="3F5DF0FA" w:rsidR="007E60F4" w:rsidRPr="0032297D" w:rsidRDefault="008B078F">
      <w:pPr>
        <w:pStyle w:val="Heading2"/>
        <w:rPr>
          <w:rFonts w:ascii="Aptos" w:hAnsi="Aptos"/>
          <w:color w:val="244061" w:themeColor="accent1" w:themeShade="80"/>
        </w:rPr>
      </w:pPr>
      <w:bookmarkStart w:id="6" w:name="_Toc217915695"/>
      <w:r w:rsidRPr="0032297D">
        <w:rPr>
          <w:rFonts w:ascii="Aptos" w:hAnsi="Aptos"/>
          <w:color w:val="244061" w:themeColor="accent1" w:themeShade="80"/>
        </w:rPr>
        <w:t>Credit Requirements</w:t>
      </w:r>
      <w:r w:rsidR="001C1E88" w:rsidRPr="0032297D">
        <w:rPr>
          <w:rFonts w:ascii="Aptos" w:hAnsi="Aptos"/>
          <w:color w:val="244061" w:themeColor="accent1" w:themeShade="80"/>
        </w:rPr>
        <w:t xml:space="preserve"> (minimum)</w:t>
      </w:r>
      <w:bookmarkEnd w:id="6"/>
    </w:p>
    <w:p w14:paraId="4A9F0BC9" w14:textId="77777777" w:rsidR="007E60F4" w:rsidRPr="00400269" w:rsidRDefault="008B078F">
      <w:pPr>
        <w:pStyle w:val="ListBullet"/>
        <w:rPr>
          <w:rFonts w:ascii="Aptos" w:hAnsi="Aptos"/>
        </w:rPr>
      </w:pPr>
      <w:r w:rsidRPr="00400269">
        <w:rPr>
          <w:rFonts w:ascii="Aptos" w:hAnsi="Aptos"/>
        </w:rPr>
        <w:t>Regular Funds Position:</w:t>
      </w:r>
    </w:p>
    <w:p w14:paraId="52940A4A" w14:textId="77777777" w:rsidR="007E60F4" w:rsidRPr="00400269" w:rsidRDefault="008B078F">
      <w:pPr>
        <w:pStyle w:val="ListBullet2"/>
        <w:rPr>
          <w:rFonts w:ascii="Aptos" w:hAnsi="Aptos"/>
        </w:rPr>
      </w:pPr>
      <w:r w:rsidRPr="00400269">
        <w:rPr>
          <w:rFonts w:ascii="Aptos" w:hAnsi="Aptos"/>
        </w:rPr>
        <w:t xml:space="preserve">Summer Session: Enrolled for a </w:t>
      </w:r>
      <w:r w:rsidRPr="001C1E88">
        <w:rPr>
          <w:rFonts w:ascii="Aptos" w:hAnsi="Aptos"/>
          <w:b/>
          <w:bCs/>
        </w:rPr>
        <w:t>minimum of 1 credit during summer session</w:t>
      </w:r>
      <w:r w:rsidRPr="00400269">
        <w:rPr>
          <w:rFonts w:ascii="Aptos" w:hAnsi="Aptos"/>
        </w:rPr>
        <w:t xml:space="preserve"> or </w:t>
      </w:r>
      <w:r w:rsidRPr="000D350F">
        <w:rPr>
          <w:rFonts w:ascii="Aptos" w:hAnsi="Aptos"/>
          <w:b/>
          <w:bCs/>
        </w:rPr>
        <w:t>pre-registered for a minimum of 1 credit for fall</w:t>
      </w:r>
      <w:r w:rsidRPr="00400269">
        <w:rPr>
          <w:rFonts w:ascii="Aptos" w:hAnsi="Aptos"/>
        </w:rPr>
        <w:t>.</w:t>
      </w:r>
    </w:p>
    <w:p w14:paraId="145BA4C8" w14:textId="77777777" w:rsidR="007E60F4" w:rsidRPr="00400269" w:rsidRDefault="008B078F">
      <w:pPr>
        <w:pStyle w:val="ListBullet2"/>
        <w:rPr>
          <w:rFonts w:ascii="Aptos" w:hAnsi="Aptos"/>
        </w:rPr>
      </w:pPr>
      <w:r w:rsidRPr="00400269">
        <w:rPr>
          <w:rFonts w:ascii="Aptos" w:hAnsi="Aptos"/>
        </w:rPr>
        <w:t xml:space="preserve">Fall/Spring Semester: Enrolled for a </w:t>
      </w:r>
      <w:r w:rsidRPr="000D350F">
        <w:rPr>
          <w:rFonts w:ascii="Aptos" w:hAnsi="Aptos"/>
          <w:b/>
          <w:bCs/>
        </w:rPr>
        <w:t>minimum of 1 credit during the semester</w:t>
      </w:r>
      <w:r w:rsidRPr="00400269">
        <w:rPr>
          <w:rFonts w:ascii="Aptos" w:hAnsi="Aptos"/>
        </w:rPr>
        <w:t xml:space="preserve"> of employment.</w:t>
      </w:r>
    </w:p>
    <w:p w14:paraId="1ACD55B7" w14:textId="77777777" w:rsidR="007E60F4" w:rsidRPr="00400269" w:rsidRDefault="008B078F">
      <w:pPr>
        <w:pStyle w:val="ListBullet2"/>
        <w:rPr>
          <w:rFonts w:ascii="Aptos" w:hAnsi="Aptos"/>
        </w:rPr>
      </w:pPr>
      <w:r w:rsidRPr="00400269">
        <w:rPr>
          <w:rFonts w:ascii="Aptos" w:hAnsi="Aptos"/>
        </w:rPr>
        <w:t>If an undergraduate student falls below 6 credits, or a graduate student falls below 3 credits (academic year) or 2 credits (summer), they are subject to FICA/Medicare; the department is responsible for employer share.</w:t>
      </w:r>
    </w:p>
    <w:p w14:paraId="525E04C7" w14:textId="77777777" w:rsidR="007E60F4" w:rsidRPr="00400269" w:rsidRDefault="008B078F">
      <w:pPr>
        <w:pStyle w:val="ListBullet"/>
        <w:rPr>
          <w:rFonts w:ascii="Aptos" w:hAnsi="Aptos"/>
        </w:rPr>
      </w:pPr>
      <w:r w:rsidRPr="00400269">
        <w:rPr>
          <w:rFonts w:ascii="Aptos" w:hAnsi="Aptos"/>
        </w:rPr>
        <w:t>Work Study Position:</w:t>
      </w:r>
    </w:p>
    <w:p w14:paraId="7BEA2214" w14:textId="77777777" w:rsidR="007E60F4" w:rsidRPr="00400269" w:rsidRDefault="008B078F">
      <w:pPr>
        <w:pStyle w:val="ListBullet2"/>
        <w:rPr>
          <w:rFonts w:ascii="Aptos" w:hAnsi="Aptos"/>
        </w:rPr>
      </w:pPr>
      <w:r w:rsidRPr="00400269">
        <w:rPr>
          <w:rFonts w:ascii="Aptos" w:hAnsi="Aptos"/>
        </w:rPr>
        <w:t xml:space="preserve">Summer/Fall/Spring: Enrolled for a </w:t>
      </w:r>
      <w:r w:rsidRPr="00DA38C7">
        <w:rPr>
          <w:rFonts w:ascii="Aptos" w:hAnsi="Aptos"/>
          <w:b/>
          <w:bCs/>
        </w:rPr>
        <w:t>minimum of 6 credits during the semester of employment</w:t>
      </w:r>
      <w:r w:rsidRPr="00400269">
        <w:rPr>
          <w:rFonts w:ascii="Aptos" w:hAnsi="Aptos"/>
        </w:rPr>
        <w:t>. Falling below 6 credits disqualifies work study. If this occurs in summer, the entire award will be withdrawn and earnings must be covered by departmental funds.</w:t>
      </w:r>
    </w:p>
    <w:p w14:paraId="602A46A9" w14:textId="77777777" w:rsidR="007E60F4" w:rsidRPr="0032297D" w:rsidRDefault="008B078F">
      <w:pPr>
        <w:pStyle w:val="Heading2"/>
        <w:rPr>
          <w:rFonts w:ascii="Aptos" w:hAnsi="Aptos"/>
          <w:color w:val="244061" w:themeColor="accent1" w:themeShade="80"/>
        </w:rPr>
      </w:pPr>
      <w:bookmarkStart w:id="7" w:name="_Toc217915696"/>
      <w:r w:rsidRPr="0032297D">
        <w:rPr>
          <w:rFonts w:ascii="Aptos" w:hAnsi="Aptos"/>
          <w:color w:val="244061" w:themeColor="accent1" w:themeShade="80"/>
        </w:rPr>
        <w:t>Graduate Assistant Employment Policy</w:t>
      </w:r>
      <w:bookmarkEnd w:id="7"/>
    </w:p>
    <w:p w14:paraId="50E5A2BA" w14:textId="625D7CF2" w:rsidR="00AC3924" w:rsidRDefault="008B078F">
      <w:r w:rsidRPr="00400269">
        <w:rPr>
          <w:rFonts w:ascii="Aptos" w:hAnsi="Aptos"/>
        </w:rPr>
        <w:t>See Graduate Assistant employment policy and procedures.</w:t>
      </w:r>
      <w:r w:rsidR="00793205">
        <w:rPr>
          <w:rFonts w:ascii="Aptos" w:hAnsi="Aptos"/>
        </w:rPr>
        <w:t xml:space="preserve"> </w:t>
      </w:r>
      <w:hyperlink r:id="rId13">
        <w:r w:rsidR="00AC3924" w:rsidRPr="00400269">
          <w:rPr>
            <w:rFonts w:ascii="Aptos" w:hAnsi="Aptos"/>
            <w:color w:val="0000FF"/>
            <w:u w:val="single"/>
          </w:rPr>
          <w:t>Graduate Assistant Employment Policy (MSUM Policies)</w:t>
        </w:r>
      </w:hyperlink>
    </w:p>
    <w:p w14:paraId="550CA093" w14:textId="64C7EB83" w:rsidR="006E030E" w:rsidRPr="006E030E" w:rsidRDefault="006E030E" w:rsidP="006E030E">
      <w:pPr>
        <w:rPr>
          <w:rFonts w:ascii="Aptos" w:hAnsi="Aptos"/>
        </w:rPr>
      </w:pPr>
      <w:r w:rsidRPr="006E030E">
        <w:rPr>
          <w:rFonts w:ascii="Aptos" w:hAnsi="Aptos"/>
        </w:rPr>
        <w:t xml:space="preserve">Graduate Assistant positions will be able to work up to 20 hours per week and will be compensated as Graduate Assistants. </w:t>
      </w:r>
      <w:r>
        <w:rPr>
          <w:rFonts w:ascii="Aptos" w:hAnsi="Aptos"/>
        </w:rPr>
        <w:t xml:space="preserve">All </w:t>
      </w:r>
      <w:r w:rsidR="00D936E7">
        <w:rPr>
          <w:rFonts w:ascii="Aptos" w:hAnsi="Aptos"/>
        </w:rPr>
        <w:t>Graduate</w:t>
      </w:r>
      <w:r>
        <w:rPr>
          <w:rFonts w:ascii="Aptos" w:hAnsi="Aptos"/>
        </w:rPr>
        <w:t xml:space="preserve"> Student position</w:t>
      </w:r>
      <w:r w:rsidR="00DD15CD">
        <w:rPr>
          <w:rFonts w:ascii="Aptos" w:hAnsi="Aptos"/>
        </w:rPr>
        <w:t xml:space="preserve"> authorizations </w:t>
      </w:r>
      <w:r w:rsidR="00E03F85">
        <w:rPr>
          <w:rFonts w:ascii="Aptos" w:hAnsi="Aptos"/>
        </w:rPr>
        <w:t xml:space="preserve">will </w:t>
      </w:r>
      <w:r w:rsidR="00DD15CD">
        <w:rPr>
          <w:rFonts w:ascii="Aptos" w:hAnsi="Aptos"/>
        </w:rPr>
        <w:t>require approval</w:t>
      </w:r>
      <w:r w:rsidR="00E03F85">
        <w:rPr>
          <w:rFonts w:ascii="Aptos" w:hAnsi="Aptos"/>
        </w:rPr>
        <w:t xml:space="preserve"> by the Office of </w:t>
      </w:r>
      <w:r w:rsidR="00D936E7">
        <w:rPr>
          <w:rFonts w:ascii="Aptos" w:hAnsi="Aptos"/>
        </w:rPr>
        <w:t>Graduate</w:t>
      </w:r>
      <w:r w:rsidR="00E03F85">
        <w:rPr>
          <w:rFonts w:ascii="Aptos" w:hAnsi="Aptos"/>
        </w:rPr>
        <w:t xml:space="preserve"> Studies. </w:t>
      </w:r>
    </w:p>
    <w:p w14:paraId="6078FA92" w14:textId="77777777" w:rsidR="006E030E" w:rsidRPr="006E030E" w:rsidRDefault="006E030E" w:rsidP="00803B1B">
      <w:pPr>
        <w:spacing w:after="0"/>
        <w:rPr>
          <w:rFonts w:ascii="Aptos" w:hAnsi="Aptos"/>
        </w:rPr>
      </w:pPr>
      <w:r w:rsidRPr="006E030E">
        <w:rPr>
          <w:rFonts w:ascii="Aptos" w:hAnsi="Aptos"/>
        </w:rPr>
        <w:t>Employment as a Graduate Assistant should:</w:t>
      </w:r>
    </w:p>
    <w:p w14:paraId="1C31A4B5" w14:textId="77777777" w:rsidR="006E030E" w:rsidRPr="006E030E" w:rsidRDefault="006E030E" w:rsidP="00803B1B">
      <w:pPr>
        <w:numPr>
          <w:ilvl w:val="0"/>
          <w:numId w:val="16"/>
        </w:numPr>
        <w:spacing w:after="0"/>
        <w:rPr>
          <w:rFonts w:ascii="Aptos" w:hAnsi="Aptos"/>
        </w:rPr>
      </w:pPr>
      <w:r w:rsidRPr="006E030E">
        <w:rPr>
          <w:rFonts w:ascii="Aptos" w:hAnsi="Aptos"/>
        </w:rPr>
        <w:t>Enrich the learning experience of the graduate student;</w:t>
      </w:r>
    </w:p>
    <w:p w14:paraId="47F28215" w14:textId="0A40D6CC" w:rsidR="00C101C3" w:rsidRPr="008C2D05" w:rsidRDefault="006E030E" w:rsidP="008C2D05">
      <w:pPr>
        <w:numPr>
          <w:ilvl w:val="0"/>
          <w:numId w:val="16"/>
        </w:numPr>
        <w:spacing w:after="0"/>
        <w:rPr>
          <w:rFonts w:ascii="Aptos" w:hAnsi="Aptos"/>
        </w:rPr>
      </w:pPr>
      <w:r w:rsidRPr="006E030E">
        <w:rPr>
          <w:rFonts w:ascii="Aptos" w:hAnsi="Aptos"/>
        </w:rPr>
        <w:t>Provide services to the department, program, and university that advance the student's graduate study.</w:t>
      </w:r>
    </w:p>
    <w:p w14:paraId="09F8C9FD" w14:textId="77777777" w:rsidR="00AC3924" w:rsidRDefault="00AC3924">
      <w:pPr>
        <w:rPr>
          <w:rFonts w:ascii="Aptos" w:hAnsi="Aptos"/>
        </w:rPr>
      </w:pPr>
      <w:r>
        <w:rPr>
          <w:rFonts w:ascii="Aptos" w:hAnsi="Aptos"/>
        </w:rPr>
        <w:br w:type="page"/>
      </w:r>
    </w:p>
    <w:p w14:paraId="14A0918A" w14:textId="77777777" w:rsidR="007E60F4" w:rsidRDefault="008B078F">
      <w:pPr>
        <w:pStyle w:val="Heading1"/>
        <w:rPr>
          <w:rFonts w:ascii="Aptos" w:hAnsi="Aptos"/>
        </w:rPr>
      </w:pPr>
      <w:bookmarkStart w:id="8" w:name="_Toc217915697"/>
      <w:r w:rsidRPr="00400269">
        <w:rPr>
          <w:rFonts w:ascii="Aptos" w:hAnsi="Aptos"/>
        </w:rPr>
        <w:lastRenderedPageBreak/>
        <w:t>2: Employment Paperwork &amp; FERPA Training</w:t>
      </w:r>
      <w:bookmarkEnd w:id="8"/>
    </w:p>
    <w:p w14:paraId="6217534A" w14:textId="06E0E73B" w:rsidR="006F49F5" w:rsidRDefault="006F49F5" w:rsidP="006F49F5">
      <w:pPr>
        <w:rPr>
          <w:rFonts w:ascii="Aptos" w:hAnsi="Aptos"/>
        </w:rPr>
      </w:pPr>
      <w:r w:rsidRPr="006F49F5">
        <w:rPr>
          <w:rFonts w:ascii="Aptos" w:hAnsi="Aptos"/>
        </w:rPr>
        <w:t>If the student has not been employed at MSUM before, please complete step A or B below.</w:t>
      </w:r>
    </w:p>
    <w:p w14:paraId="4FCF4DE1" w14:textId="40B598AE" w:rsidR="006F49F5" w:rsidRPr="006F49F5" w:rsidRDefault="006F49F5" w:rsidP="006F49F5">
      <w:pPr>
        <w:rPr>
          <w:rFonts w:ascii="Aptos" w:hAnsi="Aptos"/>
        </w:rPr>
      </w:pPr>
      <w:r>
        <w:rPr>
          <w:rFonts w:ascii="Aptos" w:hAnsi="Aptos"/>
        </w:rPr>
        <w:t>If they have worked on campus before, please see the “Returning Domestic Student Employees” or “Returning International Student Employees” section and complete Step 3.</w:t>
      </w:r>
    </w:p>
    <w:p w14:paraId="6EFC180C" w14:textId="77777777" w:rsidR="007E60F4" w:rsidRPr="0032297D" w:rsidRDefault="008B078F">
      <w:pPr>
        <w:pStyle w:val="Heading2"/>
        <w:rPr>
          <w:rFonts w:ascii="Aptos" w:hAnsi="Aptos"/>
          <w:color w:val="244061" w:themeColor="accent1" w:themeShade="80"/>
        </w:rPr>
      </w:pPr>
      <w:bookmarkStart w:id="9" w:name="_Toc217915698"/>
      <w:r w:rsidRPr="0032297D">
        <w:rPr>
          <w:rFonts w:ascii="Aptos" w:hAnsi="Aptos"/>
          <w:color w:val="244061" w:themeColor="accent1" w:themeShade="80"/>
        </w:rPr>
        <w:t>FERPA Training</w:t>
      </w:r>
      <w:bookmarkEnd w:id="9"/>
    </w:p>
    <w:p w14:paraId="5833780C" w14:textId="325D5780" w:rsidR="007E60F4" w:rsidRPr="00400269" w:rsidRDefault="008B078F">
      <w:pPr>
        <w:rPr>
          <w:rFonts w:ascii="Aptos" w:hAnsi="Aptos"/>
        </w:rPr>
      </w:pPr>
      <w:r w:rsidRPr="00400269">
        <w:rPr>
          <w:rFonts w:ascii="Aptos" w:hAnsi="Aptos"/>
        </w:rPr>
        <w:t xml:space="preserve">Departments must </w:t>
      </w:r>
      <w:r w:rsidR="006B22C4">
        <w:rPr>
          <w:rFonts w:ascii="Aptos" w:hAnsi="Aptos"/>
        </w:rPr>
        <w:t>notify their student</w:t>
      </w:r>
      <w:r w:rsidRPr="00400269">
        <w:rPr>
          <w:rFonts w:ascii="Aptos" w:hAnsi="Aptos"/>
        </w:rPr>
        <w:t xml:space="preserve"> employees about their rights under FERPA and </w:t>
      </w:r>
      <w:r w:rsidR="006B22C4">
        <w:rPr>
          <w:rFonts w:ascii="Aptos" w:hAnsi="Aptos"/>
        </w:rPr>
        <w:t>as employees of the University, the students must be trained in FERPA regulations annually</w:t>
      </w:r>
      <w:r w:rsidRPr="00400269">
        <w:rPr>
          <w:rFonts w:ascii="Aptos" w:hAnsi="Aptos"/>
        </w:rPr>
        <w:t xml:space="preserve">. Retain a signed copy in your department; no need to send to </w:t>
      </w:r>
      <w:r w:rsidR="00EF319F">
        <w:rPr>
          <w:rFonts w:ascii="Aptos" w:hAnsi="Aptos"/>
        </w:rPr>
        <w:t>Student Payroll</w:t>
      </w:r>
      <w:r w:rsidRPr="00400269">
        <w:rPr>
          <w:rFonts w:ascii="Aptos" w:hAnsi="Aptos"/>
        </w:rPr>
        <w:t xml:space="preserve"> or the Registrar.</w:t>
      </w:r>
    </w:p>
    <w:p w14:paraId="49914F95" w14:textId="77777777" w:rsidR="007E60F4" w:rsidRPr="00400269" w:rsidRDefault="008B078F">
      <w:pPr>
        <w:rPr>
          <w:rFonts w:ascii="Aptos" w:hAnsi="Aptos"/>
        </w:rPr>
      </w:pPr>
      <w:r w:rsidRPr="00400269">
        <w:rPr>
          <w:rFonts w:ascii="Aptos" w:hAnsi="Aptos"/>
        </w:rPr>
        <w:t xml:space="preserve">Learn more about FERPA and training resources: </w:t>
      </w:r>
      <w:hyperlink r:id="rId14">
        <w:r w:rsidR="007E60F4" w:rsidRPr="00400269">
          <w:rPr>
            <w:rFonts w:ascii="Aptos" w:hAnsi="Aptos"/>
            <w:color w:val="0000FF"/>
            <w:u w:val="single"/>
          </w:rPr>
          <w:t>MSUM Registrar – FERPA</w:t>
        </w:r>
      </w:hyperlink>
    </w:p>
    <w:p w14:paraId="66A6DE32" w14:textId="77777777" w:rsidR="007E60F4" w:rsidRPr="0032297D" w:rsidRDefault="008B078F">
      <w:pPr>
        <w:pStyle w:val="Heading2"/>
        <w:rPr>
          <w:rFonts w:ascii="Aptos" w:hAnsi="Aptos"/>
          <w:color w:val="244061" w:themeColor="accent1" w:themeShade="80"/>
        </w:rPr>
      </w:pPr>
      <w:bookmarkStart w:id="10" w:name="_Toc217915699"/>
      <w:r w:rsidRPr="0032297D">
        <w:rPr>
          <w:rFonts w:ascii="Aptos" w:hAnsi="Aptos"/>
          <w:color w:val="244061" w:themeColor="accent1" w:themeShade="80"/>
        </w:rPr>
        <w:t>A: Domestic Students</w:t>
      </w:r>
      <w:bookmarkEnd w:id="10"/>
    </w:p>
    <w:p w14:paraId="4A3AF82D" w14:textId="41C4D026" w:rsidR="00527D9F" w:rsidRPr="00430FC2" w:rsidRDefault="008B078F">
      <w:pPr>
        <w:rPr>
          <w:rFonts w:ascii="Aptos" w:hAnsi="Aptos"/>
          <w:b/>
          <w:bCs/>
        </w:rPr>
      </w:pPr>
      <w:r w:rsidRPr="00430FC2">
        <w:rPr>
          <w:rFonts w:ascii="Aptos" w:hAnsi="Aptos"/>
          <w:b/>
          <w:bCs/>
        </w:rPr>
        <w:t>I-9 Employment Eligibility Verification:</w:t>
      </w:r>
      <w:r w:rsidRPr="00430FC2">
        <w:rPr>
          <w:rFonts w:ascii="Aptos" w:hAnsi="Aptos"/>
        </w:rPr>
        <w:t xml:space="preserve"> </w:t>
      </w:r>
      <w:r w:rsidR="00CA084A" w:rsidRPr="00430FC2">
        <w:rPr>
          <w:rFonts w:ascii="Aptos" w:hAnsi="Aptos"/>
        </w:rPr>
        <w:t xml:space="preserve">Domestic and </w:t>
      </w:r>
      <w:r w:rsidR="00527D9F" w:rsidRPr="00430FC2">
        <w:rPr>
          <w:rFonts w:ascii="Aptos" w:hAnsi="Aptos"/>
        </w:rPr>
        <w:t xml:space="preserve">International students will complete their I-9 with Student Payroll in </w:t>
      </w:r>
      <w:r w:rsidR="00EF319F">
        <w:rPr>
          <w:rFonts w:ascii="Aptos" w:hAnsi="Aptos"/>
        </w:rPr>
        <w:t>Human Resources</w:t>
      </w:r>
      <w:r w:rsidR="00527D9F" w:rsidRPr="00430FC2">
        <w:rPr>
          <w:rFonts w:ascii="Aptos" w:hAnsi="Aptos"/>
        </w:rPr>
        <w:t xml:space="preserve">. </w:t>
      </w:r>
      <w:r w:rsidR="00527D9F" w:rsidRPr="00430FC2">
        <w:rPr>
          <w:rFonts w:ascii="Aptos" w:hAnsi="Aptos"/>
          <w:b/>
          <w:bCs/>
        </w:rPr>
        <w:t>Copies or faxed copies of the student’s identification will not be accepted.</w:t>
      </w:r>
    </w:p>
    <w:p w14:paraId="2AA7008D" w14:textId="49FC1130" w:rsidR="007E60F4" w:rsidRPr="00400269" w:rsidRDefault="008B078F">
      <w:pPr>
        <w:rPr>
          <w:rFonts w:ascii="Aptos" w:hAnsi="Aptos"/>
        </w:rPr>
      </w:pPr>
      <w:r w:rsidRPr="00430FC2">
        <w:rPr>
          <w:rFonts w:ascii="Aptos" w:hAnsi="Aptos"/>
        </w:rPr>
        <w:t xml:space="preserve">Students must complete Section 1 and present original identity documents by the close of business on the </w:t>
      </w:r>
      <w:r w:rsidRPr="00430FC2">
        <w:rPr>
          <w:rFonts w:ascii="Aptos" w:hAnsi="Aptos"/>
          <w:b/>
          <w:bCs/>
        </w:rPr>
        <w:t>third day of employment</w:t>
      </w:r>
      <w:r w:rsidRPr="00430FC2">
        <w:rPr>
          <w:rFonts w:ascii="Aptos" w:hAnsi="Aptos"/>
        </w:rPr>
        <w:t xml:space="preserve">. </w:t>
      </w:r>
      <w:r w:rsidR="00CA084A" w:rsidRPr="00430FC2">
        <w:rPr>
          <w:rFonts w:ascii="Aptos" w:hAnsi="Aptos"/>
        </w:rPr>
        <w:t>Student Payroll will complete</w:t>
      </w:r>
      <w:r w:rsidRPr="00430FC2">
        <w:rPr>
          <w:rFonts w:ascii="Aptos" w:hAnsi="Aptos"/>
        </w:rPr>
        <w:t xml:space="preserve"> and sign Section 2 verifying identification. Employers may not request specific documents.</w:t>
      </w:r>
    </w:p>
    <w:p w14:paraId="63CCF9A3" w14:textId="77777777" w:rsidR="007E60F4" w:rsidRDefault="008B078F">
      <w:pPr>
        <w:rPr>
          <w:rFonts w:ascii="Aptos" w:hAnsi="Aptos"/>
        </w:rPr>
      </w:pPr>
      <w:r w:rsidRPr="00400269">
        <w:rPr>
          <w:rFonts w:ascii="Aptos" w:hAnsi="Aptos"/>
        </w:rPr>
        <w:t>Common forms of ID include: passport, passport card, driver’s license, student ID card, birth certificate, social security card.</w:t>
      </w:r>
    </w:p>
    <w:p w14:paraId="4991C8F1" w14:textId="75E08D53" w:rsidR="007E60F4" w:rsidRPr="00400269" w:rsidRDefault="008B078F" w:rsidP="00554D67">
      <w:pPr>
        <w:rPr>
          <w:rFonts w:ascii="Aptos" w:hAnsi="Aptos"/>
        </w:rPr>
      </w:pPr>
      <w:r w:rsidRPr="00A300E1">
        <w:rPr>
          <w:rFonts w:ascii="Aptos" w:hAnsi="Aptos"/>
          <w:b/>
          <w:bCs/>
        </w:rPr>
        <w:t>W-4:</w:t>
      </w:r>
      <w:r w:rsidRPr="00400269">
        <w:rPr>
          <w:rFonts w:ascii="Aptos" w:hAnsi="Aptos"/>
        </w:rPr>
        <w:t xml:space="preserve"> Use current calendar year W-4 forms for both State and Federal. If a student </w:t>
      </w:r>
      <w:r w:rsidR="00554D67">
        <w:rPr>
          <w:rFonts w:ascii="Aptos" w:hAnsi="Aptos"/>
        </w:rPr>
        <w:t>employee chooses to be</w:t>
      </w:r>
      <w:r w:rsidRPr="00400269">
        <w:rPr>
          <w:rFonts w:ascii="Aptos" w:hAnsi="Aptos"/>
        </w:rPr>
        <w:t xml:space="preserve"> exempt, they must complete new Federal W-4 and W-4MN each calendar year. If errors are present, Student Payroll will revert to the standard deduction.</w:t>
      </w:r>
    </w:p>
    <w:p w14:paraId="78D6A083" w14:textId="77777777" w:rsidR="007E60F4" w:rsidRPr="0032297D" w:rsidRDefault="008B078F">
      <w:pPr>
        <w:pStyle w:val="Heading3"/>
        <w:rPr>
          <w:rFonts w:ascii="Aptos" w:hAnsi="Aptos"/>
          <w:color w:val="244061" w:themeColor="accent1" w:themeShade="80"/>
        </w:rPr>
      </w:pPr>
      <w:bookmarkStart w:id="11" w:name="_Toc217915700"/>
      <w:r w:rsidRPr="0032297D">
        <w:rPr>
          <w:rFonts w:ascii="Aptos" w:hAnsi="Aptos"/>
          <w:color w:val="244061" w:themeColor="accent1" w:themeShade="80"/>
        </w:rPr>
        <w:t>Minnesota Residents Claiming Exemption</w:t>
      </w:r>
      <w:bookmarkEnd w:id="11"/>
    </w:p>
    <w:p w14:paraId="5CD8AF0F" w14:textId="77777777" w:rsidR="007E60F4" w:rsidRPr="00400269" w:rsidRDefault="008B078F">
      <w:pPr>
        <w:rPr>
          <w:rFonts w:ascii="Aptos" w:hAnsi="Aptos"/>
        </w:rPr>
      </w:pPr>
      <w:r w:rsidRPr="009456E9">
        <w:rPr>
          <w:rFonts w:ascii="Aptos" w:hAnsi="Aptos"/>
          <w:b/>
          <w:bCs/>
        </w:rPr>
        <w:t>W-4MN:</w:t>
      </w:r>
      <w:r w:rsidRPr="00400269">
        <w:rPr>
          <w:rFonts w:ascii="Aptos" w:hAnsi="Aptos"/>
        </w:rPr>
        <w:t xml:space="preserve"> Minnesota residents claiming exemption must submit a new W-4MN prior to each new calendar year or they will default to the standard deduction.</w:t>
      </w:r>
    </w:p>
    <w:p w14:paraId="7FC0BAD2" w14:textId="77777777" w:rsidR="007E60F4" w:rsidRPr="0032297D" w:rsidRDefault="008B078F">
      <w:pPr>
        <w:pStyle w:val="Heading3"/>
        <w:rPr>
          <w:rFonts w:ascii="Aptos" w:hAnsi="Aptos"/>
          <w:color w:val="244061" w:themeColor="accent1" w:themeShade="80"/>
        </w:rPr>
      </w:pPr>
      <w:bookmarkStart w:id="12" w:name="_Toc217915701"/>
      <w:r w:rsidRPr="0032297D">
        <w:rPr>
          <w:rFonts w:ascii="Aptos" w:hAnsi="Aptos"/>
          <w:color w:val="244061" w:themeColor="accent1" w:themeShade="80"/>
        </w:rPr>
        <w:t>North Dakota &amp; Michigan Residents (Reciprocity)</w:t>
      </w:r>
      <w:bookmarkEnd w:id="12"/>
    </w:p>
    <w:p w14:paraId="1FCC0B78" w14:textId="0FAC3C6C" w:rsidR="009456E9" w:rsidRDefault="008B078F">
      <w:pPr>
        <w:rPr>
          <w:rFonts w:ascii="Aptos" w:hAnsi="Aptos"/>
        </w:rPr>
      </w:pPr>
      <w:r w:rsidRPr="009456E9">
        <w:rPr>
          <w:rFonts w:ascii="Aptos" w:hAnsi="Aptos"/>
          <w:b/>
          <w:bCs/>
        </w:rPr>
        <w:t>MWR (Reciprocity):</w:t>
      </w:r>
      <w:r w:rsidRPr="00400269">
        <w:rPr>
          <w:rFonts w:ascii="Aptos" w:hAnsi="Aptos"/>
        </w:rPr>
        <w:t xml:space="preserve"> ND and MI residents must complete the MWR Reciprocity form each calendar year by February 15. Michigan residents also complete MI-W4 by February 15.</w:t>
      </w:r>
    </w:p>
    <w:p w14:paraId="5D96B587" w14:textId="77777777" w:rsidR="009456E9" w:rsidRDefault="009456E9">
      <w:pPr>
        <w:rPr>
          <w:rFonts w:ascii="Aptos" w:hAnsi="Aptos"/>
        </w:rPr>
      </w:pPr>
      <w:r>
        <w:rPr>
          <w:rFonts w:ascii="Aptos" w:hAnsi="Aptos"/>
        </w:rPr>
        <w:br w:type="page"/>
      </w:r>
    </w:p>
    <w:p w14:paraId="71E0B3C3" w14:textId="77777777" w:rsidR="007E60F4" w:rsidRPr="0032297D" w:rsidRDefault="008B078F">
      <w:pPr>
        <w:pStyle w:val="Heading2"/>
        <w:rPr>
          <w:rFonts w:ascii="Aptos" w:hAnsi="Aptos"/>
          <w:color w:val="244061" w:themeColor="accent1" w:themeShade="80"/>
        </w:rPr>
      </w:pPr>
      <w:bookmarkStart w:id="13" w:name="_Toc217915702"/>
      <w:r w:rsidRPr="0032297D">
        <w:rPr>
          <w:rFonts w:ascii="Aptos" w:hAnsi="Aptos"/>
          <w:color w:val="244061" w:themeColor="accent1" w:themeShade="80"/>
        </w:rPr>
        <w:lastRenderedPageBreak/>
        <w:t>B: International Students</w:t>
      </w:r>
      <w:bookmarkEnd w:id="13"/>
    </w:p>
    <w:p w14:paraId="545D3062" w14:textId="1B7ECA61" w:rsidR="007E60F4" w:rsidRPr="00400269" w:rsidRDefault="008B078F">
      <w:pPr>
        <w:rPr>
          <w:rFonts w:ascii="Aptos" w:hAnsi="Aptos"/>
        </w:rPr>
      </w:pPr>
      <w:r w:rsidRPr="00400269">
        <w:rPr>
          <w:rFonts w:ascii="Aptos" w:hAnsi="Aptos"/>
        </w:rPr>
        <w:t xml:space="preserve">New international student employees must visit Student Payroll in </w:t>
      </w:r>
      <w:r w:rsidR="00FB3547">
        <w:rPr>
          <w:rFonts w:ascii="Aptos" w:hAnsi="Aptos"/>
        </w:rPr>
        <w:t>Human Resources</w:t>
      </w:r>
      <w:r w:rsidRPr="00400269">
        <w:rPr>
          <w:rFonts w:ascii="Aptos" w:hAnsi="Aptos"/>
        </w:rPr>
        <w:t xml:space="preserve"> to complete initial payroll setup and tax forms. Bring hard-copy passport, I-94, I-20, and social security card. Students must have a social security number before starting employment; those without one must apply and obtain a card first.</w:t>
      </w:r>
    </w:p>
    <w:p w14:paraId="1615F2DA" w14:textId="77777777" w:rsidR="007E60F4" w:rsidRPr="00400269" w:rsidRDefault="008B078F">
      <w:pPr>
        <w:rPr>
          <w:rFonts w:ascii="Aptos" w:hAnsi="Aptos"/>
        </w:rPr>
      </w:pPr>
      <w:r w:rsidRPr="007909AB">
        <w:rPr>
          <w:rFonts w:ascii="Aptos" w:hAnsi="Aptos"/>
          <w:b/>
          <w:bCs/>
        </w:rPr>
        <w:t>FERPA:</w:t>
      </w:r>
      <w:r w:rsidRPr="00400269">
        <w:rPr>
          <w:rFonts w:ascii="Aptos" w:hAnsi="Aptos"/>
        </w:rPr>
        <w:t xml:space="preserve"> Employing departments should complete and file FERPA training as above.</w:t>
      </w:r>
    </w:p>
    <w:p w14:paraId="6312411A" w14:textId="7E32E38A" w:rsidR="007E60F4" w:rsidRPr="00400269" w:rsidRDefault="008B078F">
      <w:pPr>
        <w:rPr>
          <w:rFonts w:ascii="Aptos" w:hAnsi="Aptos"/>
        </w:rPr>
      </w:pPr>
      <w:r w:rsidRPr="007909AB">
        <w:rPr>
          <w:rFonts w:ascii="Aptos" w:hAnsi="Aptos"/>
          <w:b/>
          <w:bCs/>
        </w:rPr>
        <w:t>F-1 Verification:</w:t>
      </w:r>
      <w:r w:rsidRPr="00400269">
        <w:rPr>
          <w:rFonts w:ascii="Aptos" w:hAnsi="Aptos"/>
        </w:rPr>
        <w:t xml:space="preserve"> Departments complete Section 1 of the </w:t>
      </w:r>
      <w:hyperlink r:id="rId15" w:tgtFrame="_blank" w:history="1">
        <w:r w:rsidR="007E60F4" w:rsidRPr="007909AB">
          <w:rPr>
            <w:rStyle w:val="Hyperlink"/>
            <w:rFonts w:ascii="Aptos" w:hAnsi="Aptos"/>
          </w:rPr>
          <w:t>Verification of F-1 Student On-Campus Job form</w:t>
        </w:r>
      </w:hyperlink>
      <w:r w:rsidRPr="00400269">
        <w:rPr>
          <w:rFonts w:ascii="Aptos" w:hAnsi="Aptos"/>
        </w:rPr>
        <w:t xml:space="preserve"> and refer the student to the </w:t>
      </w:r>
      <w:r w:rsidR="007909AB">
        <w:rPr>
          <w:rFonts w:ascii="Aptos" w:hAnsi="Aptos"/>
        </w:rPr>
        <w:t>Office of Diversity, Inclusion, and Global Engagement</w:t>
      </w:r>
      <w:r w:rsidRPr="00400269">
        <w:rPr>
          <w:rFonts w:ascii="Aptos" w:hAnsi="Aptos"/>
        </w:rPr>
        <w:t xml:space="preserve"> for Section 2 (if employed in your department).</w:t>
      </w:r>
    </w:p>
    <w:p w14:paraId="4E586D38" w14:textId="77777777" w:rsidR="007E60F4" w:rsidRPr="00400269" w:rsidRDefault="008B078F">
      <w:pPr>
        <w:pStyle w:val="ListBullet"/>
        <w:rPr>
          <w:rFonts w:ascii="Aptos" w:hAnsi="Aptos"/>
        </w:rPr>
      </w:pPr>
      <w:r w:rsidRPr="00400269">
        <w:rPr>
          <w:rFonts w:ascii="Aptos" w:hAnsi="Aptos"/>
        </w:rPr>
        <w:t>International Required Tax Considerations:</w:t>
      </w:r>
    </w:p>
    <w:p w14:paraId="3162D0F7" w14:textId="77777777" w:rsidR="007E60F4" w:rsidRPr="00400269" w:rsidRDefault="008B078F">
      <w:pPr>
        <w:pStyle w:val="ListBullet2"/>
        <w:rPr>
          <w:rFonts w:ascii="Aptos" w:hAnsi="Aptos"/>
        </w:rPr>
      </w:pPr>
      <w:r w:rsidRPr="00400269">
        <w:rPr>
          <w:rFonts w:ascii="Aptos" w:hAnsi="Aptos"/>
        </w:rPr>
        <w:t>Students qualifying for U.S. tax exemption must submit new Tax Treaty Form 8233 &amp; Attachment after December 15 and prior to the new calendar year.</w:t>
      </w:r>
    </w:p>
    <w:p w14:paraId="36F7627B" w14:textId="77777777" w:rsidR="007E60F4" w:rsidRPr="00400269" w:rsidRDefault="008B078F">
      <w:pPr>
        <w:pStyle w:val="ListBullet2"/>
        <w:rPr>
          <w:rFonts w:ascii="Aptos" w:hAnsi="Aptos"/>
        </w:rPr>
      </w:pPr>
      <w:r w:rsidRPr="00400269">
        <w:rPr>
          <w:rFonts w:ascii="Aptos" w:hAnsi="Aptos"/>
        </w:rPr>
        <w:t>International students are exempt from FICA/Medicare. Permanent resident aliens are not exempt.</w:t>
      </w:r>
    </w:p>
    <w:p w14:paraId="4B89DEDA" w14:textId="77777777" w:rsidR="007E60F4" w:rsidRPr="0032297D" w:rsidRDefault="008B078F">
      <w:pPr>
        <w:pStyle w:val="Heading2"/>
        <w:rPr>
          <w:rFonts w:ascii="Aptos" w:hAnsi="Aptos"/>
          <w:color w:val="244061" w:themeColor="accent1" w:themeShade="80"/>
        </w:rPr>
      </w:pPr>
      <w:bookmarkStart w:id="14" w:name="_Toc217915703"/>
      <w:r w:rsidRPr="0032297D">
        <w:rPr>
          <w:rFonts w:ascii="Aptos" w:hAnsi="Aptos"/>
          <w:color w:val="244061" w:themeColor="accent1" w:themeShade="80"/>
        </w:rPr>
        <w:t>Returning Domestic Student Employees</w:t>
      </w:r>
      <w:bookmarkEnd w:id="14"/>
    </w:p>
    <w:p w14:paraId="033726B1" w14:textId="494B7C01" w:rsidR="007E60F4" w:rsidRPr="00400269" w:rsidRDefault="008B078F">
      <w:pPr>
        <w:rPr>
          <w:rFonts w:ascii="Aptos" w:hAnsi="Aptos"/>
        </w:rPr>
      </w:pPr>
      <w:r w:rsidRPr="00400269">
        <w:rPr>
          <w:rFonts w:ascii="Aptos" w:hAnsi="Aptos"/>
        </w:rPr>
        <w:t xml:space="preserve">Complete annual </w:t>
      </w:r>
      <w:hyperlink r:id="rId16" w:history="1">
        <w:r w:rsidR="007E60F4" w:rsidRPr="00E44D60">
          <w:rPr>
            <w:rStyle w:val="Hyperlink"/>
            <w:rFonts w:ascii="Aptos" w:hAnsi="Aptos"/>
          </w:rPr>
          <w:t>FERPA form</w:t>
        </w:r>
      </w:hyperlink>
      <w:r w:rsidRPr="00400269">
        <w:rPr>
          <w:rFonts w:ascii="Aptos" w:hAnsi="Aptos"/>
        </w:rPr>
        <w:t>. New exemption forms (Federal and State) are required by February 15 for those claiming exemption; otherwise, tax forms need not be updated.</w:t>
      </w:r>
    </w:p>
    <w:p w14:paraId="75D41170" w14:textId="77777777" w:rsidR="007E60F4" w:rsidRPr="0032297D" w:rsidRDefault="008B078F">
      <w:pPr>
        <w:pStyle w:val="Heading2"/>
        <w:rPr>
          <w:rFonts w:ascii="Aptos" w:hAnsi="Aptos"/>
          <w:color w:val="244061" w:themeColor="accent1" w:themeShade="80"/>
        </w:rPr>
      </w:pPr>
      <w:bookmarkStart w:id="15" w:name="_Toc217915704"/>
      <w:r w:rsidRPr="0032297D">
        <w:rPr>
          <w:rFonts w:ascii="Aptos" w:hAnsi="Aptos"/>
          <w:color w:val="244061" w:themeColor="accent1" w:themeShade="80"/>
        </w:rPr>
        <w:t>Returning International Student Employees</w:t>
      </w:r>
      <w:bookmarkEnd w:id="15"/>
    </w:p>
    <w:p w14:paraId="63ADFE48" w14:textId="72D7146D" w:rsidR="0056112B" w:rsidRDefault="008B078F">
      <w:pPr>
        <w:rPr>
          <w:rFonts w:ascii="Aptos" w:hAnsi="Aptos"/>
        </w:rPr>
      </w:pPr>
      <w:r w:rsidRPr="00400269">
        <w:rPr>
          <w:rFonts w:ascii="Aptos" w:hAnsi="Aptos"/>
        </w:rPr>
        <w:t xml:space="preserve">Complete annual </w:t>
      </w:r>
      <w:hyperlink r:id="rId17" w:history="1">
        <w:r w:rsidR="0056112B" w:rsidRPr="0056112B">
          <w:rPr>
            <w:rStyle w:val="Hyperlink"/>
            <w:rFonts w:ascii="Aptos" w:hAnsi="Aptos"/>
          </w:rPr>
          <w:t>FERPA form</w:t>
        </w:r>
      </w:hyperlink>
      <w:r w:rsidRPr="00400269">
        <w:rPr>
          <w:rFonts w:ascii="Aptos" w:hAnsi="Aptos"/>
        </w:rPr>
        <w:t xml:space="preserve">. Verify with Student Payroll that forms are current. Only </w:t>
      </w:r>
      <w:r w:rsidR="0056112B">
        <w:rPr>
          <w:rFonts w:ascii="Aptos" w:hAnsi="Aptos"/>
        </w:rPr>
        <w:t xml:space="preserve">international </w:t>
      </w:r>
      <w:r w:rsidRPr="00400269">
        <w:rPr>
          <w:rFonts w:ascii="Aptos" w:hAnsi="Aptos"/>
        </w:rPr>
        <w:t>student</w:t>
      </w:r>
      <w:r w:rsidR="0056112B">
        <w:rPr>
          <w:rFonts w:ascii="Aptos" w:hAnsi="Aptos"/>
        </w:rPr>
        <w:t xml:space="preserve"> employee</w:t>
      </w:r>
      <w:r w:rsidRPr="00400269">
        <w:rPr>
          <w:rFonts w:ascii="Aptos" w:hAnsi="Aptos"/>
        </w:rPr>
        <w:t>s with treaty exemptions must complete new 8233 forms after December 15 and prior to the new calendar year (Student Payroll will notify by email). International students remain exempt from FICA/Medicare; permanent residents are not exempt.</w:t>
      </w:r>
    </w:p>
    <w:p w14:paraId="4037A02B" w14:textId="77777777" w:rsidR="0056112B" w:rsidRDefault="0056112B">
      <w:pPr>
        <w:rPr>
          <w:rFonts w:ascii="Aptos" w:hAnsi="Aptos"/>
        </w:rPr>
      </w:pPr>
      <w:r>
        <w:rPr>
          <w:rFonts w:ascii="Aptos" w:hAnsi="Aptos"/>
        </w:rPr>
        <w:br w:type="page"/>
      </w:r>
    </w:p>
    <w:p w14:paraId="25010605" w14:textId="77777777" w:rsidR="007E60F4" w:rsidRPr="00400269" w:rsidRDefault="008B078F">
      <w:pPr>
        <w:pStyle w:val="Heading1"/>
        <w:rPr>
          <w:rFonts w:ascii="Aptos" w:hAnsi="Aptos"/>
        </w:rPr>
      </w:pPr>
      <w:bookmarkStart w:id="16" w:name="_Toc217915705"/>
      <w:r w:rsidRPr="00400269">
        <w:rPr>
          <w:rFonts w:ascii="Aptos" w:hAnsi="Aptos"/>
        </w:rPr>
        <w:lastRenderedPageBreak/>
        <w:t>3: Work Authorizations</w:t>
      </w:r>
      <w:bookmarkEnd w:id="16"/>
    </w:p>
    <w:p w14:paraId="3350BCF1" w14:textId="77777777" w:rsidR="007E60F4" w:rsidRPr="00400269" w:rsidRDefault="008B078F">
      <w:pPr>
        <w:rPr>
          <w:rFonts w:ascii="Aptos" w:hAnsi="Aptos"/>
        </w:rPr>
      </w:pPr>
      <w:r w:rsidRPr="00400269">
        <w:rPr>
          <w:rFonts w:ascii="Aptos" w:hAnsi="Aptos"/>
        </w:rPr>
        <w:t>Once tax forms are input/updated, departments may enter work authorizations in ISRS. Authorizations requiring additional review (Work Study, Graduate Assistants, Contracts, Lump Sums, Rosters) should be submitted to Student Payroll for entry. After approval, students will be able to enter time via eTime.</w:t>
      </w:r>
    </w:p>
    <w:p w14:paraId="3B6D3C33" w14:textId="77777777" w:rsidR="007E60F4" w:rsidRPr="00400269" w:rsidRDefault="008B078F">
      <w:pPr>
        <w:rPr>
          <w:rFonts w:ascii="Aptos" w:hAnsi="Aptos"/>
        </w:rPr>
      </w:pPr>
      <w:r w:rsidRPr="00400269">
        <w:rPr>
          <w:rFonts w:ascii="Aptos" w:hAnsi="Aptos"/>
        </w:rPr>
        <w:t>Submit complete forms to avoid delays; incomplete forms will be returned.</w:t>
      </w:r>
    </w:p>
    <w:p w14:paraId="68AB316A" w14:textId="77777777" w:rsidR="007E60F4" w:rsidRPr="0032297D" w:rsidRDefault="008B078F">
      <w:pPr>
        <w:pStyle w:val="Heading2"/>
        <w:rPr>
          <w:rFonts w:ascii="Aptos" w:hAnsi="Aptos"/>
          <w:color w:val="244061" w:themeColor="accent1" w:themeShade="80"/>
        </w:rPr>
      </w:pPr>
      <w:bookmarkStart w:id="17" w:name="_Toc217915706"/>
      <w:r w:rsidRPr="0032297D">
        <w:rPr>
          <w:rFonts w:ascii="Aptos" w:hAnsi="Aptos"/>
          <w:color w:val="244061" w:themeColor="accent1" w:themeShade="80"/>
        </w:rPr>
        <w:t>Work Authorization Forms</w:t>
      </w:r>
      <w:bookmarkEnd w:id="17"/>
    </w:p>
    <w:p w14:paraId="0A9394E4" w14:textId="592A4D63" w:rsidR="007E60F4" w:rsidRPr="0032297D" w:rsidRDefault="006C4607">
      <w:pPr>
        <w:pStyle w:val="Heading3"/>
        <w:rPr>
          <w:rFonts w:ascii="Aptos" w:hAnsi="Aptos"/>
          <w:color w:val="0000CC"/>
        </w:rPr>
      </w:pPr>
      <w:hyperlink r:id="rId18" w:history="1">
        <w:bookmarkStart w:id="18" w:name="_Toc217915707"/>
        <w:r w:rsidRPr="0032297D">
          <w:rPr>
            <w:rStyle w:val="Hyperlink"/>
            <w:rFonts w:ascii="Aptos" w:hAnsi="Aptos"/>
            <w:color w:val="0000CC"/>
          </w:rPr>
          <w:t>Undergraduate Regular Funds Authorization</w:t>
        </w:r>
        <w:bookmarkEnd w:id="18"/>
      </w:hyperlink>
    </w:p>
    <w:p w14:paraId="5AC39916" w14:textId="1A85ECDE" w:rsidR="007E60F4" w:rsidRPr="00400269" w:rsidRDefault="008B078F">
      <w:pPr>
        <w:rPr>
          <w:rFonts w:ascii="Aptos" w:hAnsi="Aptos"/>
        </w:rPr>
      </w:pPr>
      <w:r w:rsidRPr="00057046">
        <w:rPr>
          <w:rFonts w:ascii="Aptos" w:hAnsi="Aptos"/>
        </w:rPr>
        <w:t>Regular funds authorizations may use start dates from July 1 to June 30 of the fiscal year. After entry, undergraduates can enter time in eTime.</w:t>
      </w:r>
    </w:p>
    <w:p w14:paraId="1CD4CBEB" w14:textId="6C014496" w:rsidR="007E60F4" w:rsidRPr="00400269" w:rsidRDefault="006C4607">
      <w:pPr>
        <w:pStyle w:val="Heading3"/>
        <w:rPr>
          <w:rFonts w:ascii="Aptos" w:hAnsi="Aptos"/>
        </w:rPr>
      </w:pPr>
      <w:hyperlink r:id="rId19" w:history="1">
        <w:bookmarkStart w:id="19" w:name="_Toc217915708"/>
        <w:r w:rsidRPr="006C4607">
          <w:rPr>
            <w:rStyle w:val="Hyperlink"/>
            <w:rFonts w:ascii="Aptos" w:hAnsi="Aptos"/>
          </w:rPr>
          <w:t>Graduate Assistant Regular Funds Authorization</w:t>
        </w:r>
        <w:bookmarkEnd w:id="19"/>
      </w:hyperlink>
    </w:p>
    <w:p w14:paraId="2A9FB191" w14:textId="77777777" w:rsidR="007E60F4" w:rsidRPr="00400269" w:rsidRDefault="008B078F">
      <w:pPr>
        <w:rPr>
          <w:rFonts w:ascii="Aptos" w:hAnsi="Aptos"/>
        </w:rPr>
      </w:pPr>
      <w:r w:rsidRPr="00400269">
        <w:rPr>
          <w:rFonts w:ascii="Aptos" w:hAnsi="Aptos"/>
        </w:rPr>
        <w:t>All Graduate Assistant authorizations must be approved by Graduate Studies, regardless of cost center. Graduate Studies requires a job description for each GA position. Departments create the authorization, obtain Graduate Studies approval, and forward to Student Payroll for ISRS entry. After entry, graduate students can use eTime.</w:t>
      </w:r>
    </w:p>
    <w:p w14:paraId="4B6BCE2F" w14:textId="56A6085E" w:rsidR="007E60F4" w:rsidRPr="00400269" w:rsidRDefault="006C4607">
      <w:pPr>
        <w:pStyle w:val="Heading3"/>
        <w:rPr>
          <w:rFonts w:ascii="Aptos" w:hAnsi="Aptos"/>
        </w:rPr>
      </w:pPr>
      <w:hyperlink r:id="rId20" w:history="1">
        <w:bookmarkStart w:id="20" w:name="_Toc217915709"/>
        <w:r w:rsidRPr="006C4607">
          <w:rPr>
            <w:rStyle w:val="Hyperlink"/>
            <w:rFonts w:ascii="Aptos" w:hAnsi="Aptos"/>
          </w:rPr>
          <w:t>Work Study Authorization</w:t>
        </w:r>
        <w:bookmarkEnd w:id="20"/>
      </w:hyperlink>
    </w:p>
    <w:p w14:paraId="01D1B7FF" w14:textId="77777777" w:rsidR="007E60F4" w:rsidRPr="00400269" w:rsidRDefault="008B078F">
      <w:pPr>
        <w:rPr>
          <w:rFonts w:ascii="Aptos" w:hAnsi="Aptos"/>
        </w:rPr>
      </w:pPr>
      <w:r w:rsidRPr="00400269">
        <w:rPr>
          <w:rFonts w:ascii="Aptos" w:hAnsi="Aptos"/>
        </w:rPr>
        <w:t>One authorization is required for the regular academic year (Fall–Spring). Because Summer spans two fiscal years, two work authorizations are required. Students on work study cannot be paid lump sums or via contracts. Student Payroll enters these authorizations.</w:t>
      </w:r>
    </w:p>
    <w:p w14:paraId="658C59B9" w14:textId="77777777" w:rsidR="007E60F4" w:rsidRPr="00400269" w:rsidRDefault="008B078F">
      <w:pPr>
        <w:pStyle w:val="Heading1"/>
        <w:rPr>
          <w:rFonts w:ascii="Aptos" w:hAnsi="Aptos"/>
        </w:rPr>
      </w:pPr>
      <w:bookmarkStart w:id="21" w:name="_Toc217915710"/>
      <w:r w:rsidRPr="00400269">
        <w:rPr>
          <w:rFonts w:ascii="Aptos" w:hAnsi="Aptos"/>
        </w:rPr>
        <w:t>4: Direct Deposit Setup</w:t>
      </w:r>
      <w:bookmarkEnd w:id="21"/>
    </w:p>
    <w:p w14:paraId="545AEEDE" w14:textId="6EF0C2A4" w:rsidR="007E60F4" w:rsidRPr="00400269" w:rsidRDefault="008B078F">
      <w:pPr>
        <w:rPr>
          <w:rFonts w:ascii="Aptos" w:hAnsi="Aptos"/>
        </w:rPr>
      </w:pPr>
      <w:r w:rsidRPr="00400269">
        <w:rPr>
          <w:rFonts w:ascii="Aptos" w:hAnsi="Aptos"/>
        </w:rPr>
        <w:t xml:space="preserve">Direct deposit is strongly encouraged. Students manage direct deposit via </w:t>
      </w:r>
      <w:r w:rsidR="00303303" w:rsidRPr="00400269">
        <w:rPr>
          <w:rFonts w:ascii="Aptos" w:hAnsi="Aptos"/>
        </w:rPr>
        <w:t>eservices</w:t>
      </w:r>
      <w:r w:rsidRPr="00400269">
        <w:rPr>
          <w:rFonts w:ascii="Aptos" w:hAnsi="Aptos"/>
        </w:rPr>
        <w:t xml:space="preserve">, including viewing paystubs and starting/stopping/changes. In special circumstances where the direct deposit deadline is missed, the first check may be picked up </w:t>
      </w:r>
      <w:r w:rsidR="00D51386">
        <w:rPr>
          <w:rFonts w:ascii="Aptos" w:hAnsi="Aptos"/>
        </w:rPr>
        <w:t>in the Human Resources office</w:t>
      </w:r>
      <w:r w:rsidRPr="00400269">
        <w:rPr>
          <w:rFonts w:ascii="Aptos" w:hAnsi="Aptos"/>
        </w:rPr>
        <w:t>. If a student is refused banking membership, a paper check will be mailed to the permanent address on file</w:t>
      </w:r>
      <w:r w:rsidR="006C4607">
        <w:rPr>
          <w:rFonts w:ascii="Aptos" w:hAnsi="Aptos"/>
        </w:rPr>
        <w:t xml:space="preserve"> in the Registrar’s Office</w:t>
      </w:r>
      <w:r w:rsidRPr="00400269">
        <w:rPr>
          <w:rFonts w:ascii="Aptos" w:hAnsi="Aptos"/>
        </w:rPr>
        <w:t>. Direct deposit setup applies to both student payroll and financial aid.</w:t>
      </w:r>
    </w:p>
    <w:p w14:paraId="3F8A9144" w14:textId="79B8769D" w:rsidR="00631F34" w:rsidRDefault="008B078F">
      <w:pPr>
        <w:rPr>
          <w:rFonts w:ascii="Aptos" w:hAnsi="Aptos"/>
        </w:rPr>
      </w:pPr>
      <w:r w:rsidRPr="00400269">
        <w:rPr>
          <w:rFonts w:ascii="Aptos" w:hAnsi="Aptos"/>
        </w:rPr>
        <w:t xml:space="preserve">Access direct deposit via: </w:t>
      </w:r>
      <w:hyperlink r:id="rId21">
        <w:r w:rsidR="00631F34" w:rsidRPr="00400269">
          <w:rPr>
            <w:rFonts w:ascii="Aptos" w:hAnsi="Aptos"/>
            <w:color w:val="0000FF"/>
            <w:u w:val="single"/>
          </w:rPr>
          <w:t>eServices – Student Employment</w:t>
        </w:r>
      </w:hyperlink>
    </w:p>
    <w:p w14:paraId="34AB513C" w14:textId="77777777" w:rsidR="00631F34" w:rsidRDefault="00631F34">
      <w:pPr>
        <w:rPr>
          <w:rFonts w:ascii="Aptos" w:hAnsi="Aptos"/>
        </w:rPr>
      </w:pPr>
      <w:r>
        <w:rPr>
          <w:rFonts w:ascii="Aptos" w:hAnsi="Aptos"/>
        </w:rPr>
        <w:br w:type="page"/>
      </w:r>
    </w:p>
    <w:p w14:paraId="41F3B6A5" w14:textId="77777777" w:rsidR="007E60F4" w:rsidRPr="00400269" w:rsidRDefault="008B078F">
      <w:pPr>
        <w:pStyle w:val="Heading1"/>
        <w:rPr>
          <w:rFonts w:ascii="Aptos" w:hAnsi="Aptos"/>
        </w:rPr>
      </w:pPr>
      <w:bookmarkStart w:id="22" w:name="_Toc217915711"/>
      <w:r w:rsidRPr="00400269">
        <w:rPr>
          <w:rFonts w:ascii="Aptos" w:hAnsi="Aptos"/>
        </w:rPr>
        <w:lastRenderedPageBreak/>
        <w:t>Campus Wage Rates</w:t>
      </w:r>
      <w:bookmarkEnd w:id="22"/>
    </w:p>
    <w:p w14:paraId="3DB2A2B8" w14:textId="77777777" w:rsidR="007E60F4" w:rsidRPr="00400269" w:rsidRDefault="008B078F">
      <w:pPr>
        <w:rPr>
          <w:rFonts w:ascii="Aptos" w:hAnsi="Aptos"/>
        </w:rPr>
      </w:pPr>
      <w:r w:rsidRPr="00400269">
        <w:rPr>
          <w:rFonts w:ascii="Aptos" w:hAnsi="Aptos"/>
        </w:rPr>
        <w:t>Wage rates should be established at hire and based on duties and prior experience.</w:t>
      </w:r>
    </w:p>
    <w:p w14:paraId="09195154" w14:textId="77777777" w:rsidR="007E60F4" w:rsidRPr="00D17E17" w:rsidRDefault="008B078F">
      <w:pPr>
        <w:pStyle w:val="Heading2"/>
        <w:rPr>
          <w:rFonts w:ascii="Aptos" w:hAnsi="Aptos"/>
          <w:color w:val="1F497D" w:themeColor="text2"/>
        </w:rPr>
      </w:pPr>
      <w:bookmarkStart w:id="23" w:name="_Toc217915712"/>
      <w:r w:rsidRPr="00D17E17">
        <w:rPr>
          <w:rFonts w:ascii="Aptos" w:hAnsi="Aptos"/>
          <w:color w:val="1F497D" w:themeColor="text2"/>
        </w:rPr>
        <w:t>Undergraduate Wage Rates</w:t>
      </w:r>
      <w:bookmarkEnd w:id="23"/>
    </w:p>
    <w:tbl>
      <w:tblPr>
        <w:tblW w:w="0" w:type="auto"/>
        <w:jc w:val="center"/>
        <w:tblLook w:val="04A0" w:firstRow="1" w:lastRow="0" w:firstColumn="1" w:lastColumn="0" w:noHBand="0" w:noVBand="1"/>
      </w:tblPr>
      <w:tblGrid>
        <w:gridCol w:w="4320"/>
        <w:gridCol w:w="4320"/>
      </w:tblGrid>
      <w:tr w:rsidR="007E60F4" w:rsidRPr="00400269" w14:paraId="0D75D1D0" w14:textId="77777777">
        <w:trPr>
          <w:jc w:val="center"/>
        </w:trPr>
        <w:tc>
          <w:tcPr>
            <w:tcW w:w="4320" w:type="dxa"/>
          </w:tcPr>
          <w:p w14:paraId="2B51A6E2" w14:textId="77777777" w:rsidR="007E60F4" w:rsidRPr="00400269" w:rsidRDefault="008B078F">
            <w:pPr>
              <w:rPr>
                <w:rFonts w:ascii="Aptos" w:hAnsi="Aptos"/>
              </w:rPr>
            </w:pPr>
            <w:r w:rsidRPr="00400269">
              <w:rPr>
                <w:rFonts w:ascii="Aptos" w:hAnsi="Aptos"/>
              </w:rPr>
              <w:t>Category</w:t>
            </w:r>
          </w:p>
        </w:tc>
        <w:tc>
          <w:tcPr>
            <w:tcW w:w="4320" w:type="dxa"/>
          </w:tcPr>
          <w:p w14:paraId="767BFBBF" w14:textId="77777777" w:rsidR="007E60F4" w:rsidRPr="00400269" w:rsidRDefault="008B078F">
            <w:pPr>
              <w:rPr>
                <w:rFonts w:ascii="Aptos" w:hAnsi="Aptos"/>
              </w:rPr>
            </w:pPr>
            <w:r w:rsidRPr="00400269">
              <w:rPr>
                <w:rFonts w:ascii="Aptos" w:hAnsi="Aptos"/>
              </w:rPr>
              <w:t>Rate</w:t>
            </w:r>
          </w:p>
        </w:tc>
      </w:tr>
      <w:tr w:rsidR="007E60F4" w:rsidRPr="00400269" w14:paraId="67B38933" w14:textId="77777777">
        <w:trPr>
          <w:jc w:val="center"/>
        </w:trPr>
        <w:tc>
          <w:tcPr>
            <w:tcW w:w="4320" w:type="dxa"/>
          </w:tcPr>
          <w:p w14:paraId="7BFEE31D" w14:textId="77777777" w:rsidR="007E60F4" w:rsidRPr="00400269" w:rsidRDefault="008B078F">
            <w:pPr>
              <w:rPr>
                <w:rFonts w:ascii="Aptos" w:hAnsi="Aptos"/>
              </w:rPr>
            </w:pPr>
            <w:r w:rsidRPr="00400269">
              <w:rPr>
                <w:rFonts w:ascii="Aptos" w:hAnsi="Aptos"/>
              </w:rPr>
              <w:t>Minimum Hourly Rate</w:t>
            </w:r>
          </w:p>
        </w:tc>
        <w:tc>
          <w:tcPr>
            <w:tcW w:w="4320" w:type="dxa"/>
          </w:tcPr>
          <w:p w14:paraId="7C5BC578" w14:textId="77777777" w:rsidR="007E60F4" w:rsidRPr="00400269" w:rsidRDefault="008B078F">
            <w:pPr>
              <w:rPr>
                <w:rFonts w:ascii="Aptos" w:hAnsi="Aptos"/>
              </w:rPr>
            </w:pPr>
            <w:r w:rsidRPr="00400269">
              <w:rPr>
                <w:rFonts w:ascii="Aptos" w:hAnsi="Aptos"/>
              </w:rPr>
              <w:t>$13.00</w:t>
            </w:r>
          </w:p>
        </w:tc>
      </w:tr>
      <w:tr w:rsidR="007E60F4" w:rsidRPr="00400269" w14:paraId="0EC9BBE5" w14:textId="77777777">
        <w:trPr>
          <w:jc w:val="center"/>
        </w:trPr>
        <w:tc>
          <w:tcPr>
            <w:tcW w:w="4320" w:type="dxa"/>
          </w:tcPr>
          <w:p w14:paraId="6DA34610" w14:textId="77777777" w:rsidR="007E60F4" w:rsidRPr="00400269" w:rsidRDefault="008B078F">
            <w:pPr>
              <w:rPr>
                <w:rFonts w:ascii="Aptos" w:hAnsi="Aptos"/>
              </w:rPr>
            </w:pPr>
            <w:r w:rsidRPr="00400269">
              <w:rPr>
                <w:rFonts w:ascii="Aptos" w:hAnsi="Aptos"/>
              </w:rPr>
              <w:t>Maximum Hourly Rate (without Dean/VP approval)</w:t>
            </w:r>
          </w:p>
        </w:tc>
        <w:tc>
          <w:tcPr>
            <w:tcW w:w="4320" w:type="dxa"/>
          </w:tcPr>
          <w:p w14:paraId="2BC3BA2B" w14:textId="77777777" w:rsidR="007E60F4" w:rsidRPr="00400269" w:rsidRDefault="008B078F">
            <w:pPr>
              <w:rPr>
                <w:rFonts w:ascii="Aptos" w:hAnsi="Aptos"/>
              </w:rPr>
            </w:pPr>
            <w:r w:rsidRPr="00400269">
              <w:rPr>
                <w:rFonts w:ascii="Aptos" w:hAnsi="Aptos"/>
              </w:rPr>
              <w:t>$15.99</w:t>
            </w:r>
          </w:p>
        </w:tc>
      </w:tr>
      <w:tr w:rsidR="007E60F4" w:rsidRPr="00400269" w14:paraId="1FD86425" w14:textId="77777777">
        <w:trPr>
          <w:jc w:val="center"/>
        </w:trPr>
        <w:tc>
          <w:tcPr>
            <w:tcW w:w="4320" w:type="dxa"/>
          </w:tcPr>
          <w:p w14:paraId="6C3A037A" w14:textId="77777777" w:rsidR="007E60F4" w:rsidRPr="00400269" w:rsidRDefault="008B078F">
            <w:pPr>
              <w:rPr>
                <w:rFonts w:ascii="Aptos" w:hAnsi="Aptos"/>
              </w:rPr>
            </w:pPr>
            <w:r w:rsidRPr="00400269">
              <w:rPr>
                <w:rFonts w:ascii="Aptos" w:hAnsi="Aptos"/>
              </w:rPr>
              <w:t>Maximum Hourly Rate (requires Dean/VP approval; University maximum $17.00)</w:t>
            </w:r>
          </w:p>
        </w:tc>
        <w:tc>
          <w:tcPr>
            <w:tcW w:w="4320" w:type="dxa"/>
          </w:tcPr>
          <w:p w14:paraId="08A43D82" w14:textId="77777777" w:rsidR="007E60F4" w:rsidRPr="00400269" w:rsidRDefault="008B078F">
            <w:pPr>
              <w:rPr>
                <w:rFonts w:ascii="Aptos" w:hAnsi="Aptos"/>
              </w:rPr>
            </w:pPr>
            <w:r w:rsidRPr="00400269">
              <w:rPr>
                <w:rFonts w:ascii="Aptos" w:hAnsi="Aptos"/>
              </w:rPr>
              <w:t>$16.00–$17.00</w:t>
            </w:r>
          </w:p>
        </w:tc>
      </w:tr>
    </w:tbl>
    <w:p w14:paraId="4B869098" w14:textId="77777777" w:rsidR="007E60F4" w:rsidRPr="00DA33E8" w:rsidRDefault="008B078F">
      <w:pPr>
        <w:pStyle w:val="Heading2"/>
        <w:rPr>
          <w:rFonts w:ascii="Aptos" w:hAnsi="Aptos"/>
          <w:color w:val="244061" w:themeColor="accent1" w:themeShade="80"/>
        </w:rPr>
      </w:pPr>
      <w:bookmarkStart w:id="24" w:name="_Toc217915713"/>
      <w:r w:rsidRPr="00DA33E8">
        <w:rPr>
          <w:rFonts w:ascii="Aptos" w:hAnsi="Aptos"/>
          <w:color w:val="244061" w:themeColor="accent1" w:themeShade="80"/>
        </w:rPr>
        <w:t>Graduate Student Wage Rates</w:t>
      </w:r>
      <w:bookmarkEnd w:id="24"/>
    </w:p>
    <w:tbl>
      <w:tblPr>
        <w:tblW w:w="0" w:type="auto"/>
        <w:jc w:val="center"/>
        <w:tblLook w:val="04A0" w:firstRow="1" w:lastRow="0" w:firstColumn="1" w:lastColumn="0" w:noHBand="0" w:noVBand="1"/>
      </w:tblPr>
      <w:tblGrid>
        <w:gridCol w:w="4320"/>
        <w:gridCol w:w="4320"/>
      </w:tblGrid>
      <w:tr w:rsidR="007E60F4" w:rsidRPr="00400269" w14:paraId="2808FBE8" w14:textId="77777777">
        <w:trPr>
          <w:jc w:val="center"/>
        </w:trPr>
        <w:tc>
          <w:tcPr>
            <w:tcW w:w="4320" w:type="dxa"/>
          </w:tcPr>
          <w:p w14:paraId="0465F70E" w14:textId="77777777" w:rsidR="007E60F4" w:rsidRPr="00400269" w:rsidRDefault="008B078F">
            <w:pPr>
              <w:rPr>
                <w:rFonts w:ascii="Aptos" w:hAnsi="Aptos"/>
              </w:rPr>
            </w:pPr>
            <w:r w:rsidRPr="00400269">
              <w:rPr>
                <w:rFonts w:ascii="Aptos" w:hAnsi="Aptos"/>
              </w:rPr>
              <w:t>Category</w:t>
            </w:r>
          </w:p>
        </w:tc>
        <w:tc>
          <w:tcPr>
            <w:tcW w:w="4320" w:type="dxa"/>
          </w:tcPr>
          <w:p w14:paraId="56C393C6" w14:textId="77777777" w:rsidR="007E60F4" w:rsidRPr="00400269" w:rsidRDefault="008B078F">
            <w:pPr>
              <w:rPr>
                <w:rFonts w:ascii="Aptos" w:hAnsi="Aptos"/>
              </w:rPr>
            </w:pPr>
            <w:r w:rsidRPr="00400269">
              <w:rPr>
                <w:rFonts w:ascii="Aptos" w:hAnsi="Aptos"/>
              </w:rPr>
              <w:t>Rate</w:t>
            </w:r>
          </w:p>
        </w:tc>
      </w:tr>
      <w:tr w:rsidR="007E60F4" w:rsidRPr="00400269" w14:paraId="13EA0C7C" w14:textId="77777777">
        <w:trPr>
          <w:jc w:val="center"/>
        </w:trPr>
        <w:tc>
          <w:tcPr>
            <w:tcW w:w="4320" w:type="dxa"/>
          </w:tcPr>
          <w:p w14:paraId="7BB4B91C" w14:textId="77777777" w:rsidR="007E60F4" w:rsidRPr="00400269" w:rsidRDefault="008B078F">
            <w:pPr>
              <w:rPr>
                <w:rFonts w:ascii="Aptos" w:hAnsi="Aptos"/>
              </w:rPr>
            </w:pPr>
            <w:r w:rsidRPr="00400269">
              <w:rPr>
                <w:rFonts w:ascii="Aptos" w:hAnsi="Aptos"/>
              </w:rPr>
              <w:t>Minimum Hourly Rate</w:t>
            </w:r>
          </w:p>
        </w:tc>
        <w:tc>
          <w:tcPr>
            <w:tcW w:w="4320" w:type="dxa"/>
          </w:tcPr>
          <w:p w14:paraId="5F2E7276" w14:textId="77777777" w:rsidR="007E60F4" w:rsidRPr="00400269" w:rsidRDefault="008B078F">
            <w:pPr>
              <w:rPr>
                <w:rFonts w:ascii="Aptos" w:hAnsi="Aptos"/>
              </w:rPr>
            </w:pPr>
            <w:r w:rsidRPr="00400269">
              <w:rPr>
                <w:rFonts w:ascii="Aptos" w:hAnsi="Aptos"/>
              </w:rPr>
              <w:t>$15.00</w:t>
            </w:r>
          </w:p>
        </w:tc>
      </w:tr>
      <w:tr w:rsidR="007E60F4" w:rsidRPr="00400269" w14:paraId="751726E2" w14:textId="77777777">
        <w:trPr>
          <w:jc w:val="center"/>
        </w:trPr>
        <w:tc>
          <w:tcPr>
            <w:tcW w:w="4320" w:type="dxa"/>
          </w:tcPr>
          <w:p w14:paraId="14EDAEF1" w14:textId="77777777" w:rsidR="007E60F4" w:rsidRPr="00400269" w:rsidRDefault="008B078F">
            <w:pPr>
              <w:rPr>
                <w:rFonts w:ascii="Aptos" w:hAnsi="Aptos"/>
              </w:rPr>
            </w:pPr>
            <w:r w:rsidRPr="00400269">
              <w:rPr>
                <w:rFonts w:ascii="Aptos" w:hAnsi="Aptos"/>
              </w:rPr>
              <w:t>Maximum Hourly Rate (without Dean/VP approval)</w:t>
            </w:r>
          </w:p>
        </w:tc>
        <w:tc>
          <w:tcPr>
            <w:tcW w:w="4320" w:type="dxa"/>
          </w:tcPr>
          <w:p w14:paraId="7D5D085F" w14:textId="77777777" w:rsidR="007E60F4" w:rsidRPr="00400269" w:rsidRDefault="008B078F">
            <w:pPr>
              <w:rPr>
                <w:rFonts w:ascii="Aptos" w:hAnsi="Aptos"/>
              </w:rPr>
            </w:pPr>
            <w:r w:rsidRPr="00400269">
              <w:rPr>
                <w:rFonts w:ascii="Aptos" w:hAnsi="Aptos"/>
              </w:rPr>
              <w:t>$17.99</w:t>
            </w:r>
          </w:p>
        </w:tc>
      </w:tr>
      <w:tr w:rsidR="007E60F4" w:rsidRPr="00400269" w14:paraId="6ACCE0EC" w14:textId="77777777">
        <w:trPr>
          <w:jc w:val="center"/>
        </w:trPr>
        <w:tc>
          <w:tcPr>
            <w:tcW w:w="4320" w:type="dxa"/>
          </w:tcPr>
          <w:p w14:paraId="143BAE68" w14:textId="77777777" w:rsidR="007E60F4" w:rsidRPr="00400269" w:rsidRDefault="008B078F">
            <w:pPr>
              <w:rPr>
                <w:rFonts w:ascii="Aptos" w:hAnsi="Aptos"/>
              </w:rPr>
            </w:pPr>
            <w:r w:rsidRPr="00400269">
              <w:rPr>
                <w:rFonts w:ascii="Aptos" w:hAnsi="Aptos"/>
              </w:rPr>
              <w:t>Maximum Hourly Rate (requires Dean/VP approval; University maximum $20.00)</w:t>
            </w:r>
          </w:p>
        </w:tc>
        <w:tc>
          <w:tcPr>
            <w:tcW w:w="4320" w:type="dxa"/>
          </w:tcPr>
          <w:p w14:paraId="509E7A76" w14:textId="77777777" w:rsidR="007E60F4" w:rsidRPr="00400269" w:rsidRDefault="008B078F">
            <w:pPr>
              <w:rPr>
                <w:rFonts w:ascii="Aptos" w:hAnsi="Aptos"/>
              </w:rPr>
            </w:pPr>
            <w:r w:rsidRPr="00400269">
              <w:rPr>
                <w:rFonts w:ascii="Aptos" w:hAnsi="Aptos"/>
              </w:rPr>
              <w:t>$18.00–$20.00</w:t>
            </w:r>
          </w:p>
        </w:tc>
      </w:tr>
    </w:tbl>
    <w:p w14:paraId="50DDB8B1" w14:textId="22F18FF8" w:rsidR="00631F34" w:rsidRDefault="008B078F">
      <w:pPr>
        <w:rPr>
          <w:rFonts w:ascii="Aptos" w:hAnsi="Aptos"/>
        </w:rPr>
      </w:pPr>
      <w:r w:rsidRPr="00400269">
        <w:rPr>
          <w:rFonts w:ascii="Aptos" w:hAnsi="Aptos"/>
        </w:rPr>
        <w:t xml:space="preserve">See </w:t>
      </w:r>
      <w:hyperlink r:id="rId22" w:history="1">
        <w:r w:rsidR="00631F34" w:rsidRPr="00631F34">
          <w:rPr>
            <w:rStyle w:val="Hyperlink"/>
            <w:rFonts w:ascii="Aptos" w:hAnsi="Aptos"/>
          </w:rPr>
          <w:t>wage grids</w:t>
        </w:r>
      </w:hyperlink>
      <w:r w:rsidRPr="00400269">
        <w:rPr>
          <w:rFonts w:ascii="Aptos" w:hAnsi="Aptos"/>
        </w:rPr>
        <w:t xml:space="preserve"> on the payroll website for more detail</w:t>
      </w:r>
      <w:r w:rsidR="00046A07">
        <w:rPr>
          <w:rFonts w:ascii="Aptos" w:hAnsi="Aptos"/>
        </w:rPr>
        <w:t>s</w:t>
      </w:r>
      <w:r w:rsidRPr="00400269">
        <w:rPr>
          <w:rFonts w:ascii="Aptos" w:hAnsi="Aptos"/>
        </w:rPr>
        <w:t>.</w:t>
      </w:r>
    </w:p>
    <w:p w14:paraId="0B0A7E06" w14:textId="77777777" w:rsidR="00631F34" w:rsidRDefault="00631F34">
      <w:pPr>
        <w:rPr>
          <w:rFonts w:ascii="Aptos" w:hAnsi="Aptos"/>
        </w:rPr>
      </w:pPr>
      <w:r>
        <w:rPr>
          <w:rFonts w:ascii="Aptos" w:hAnsi="Aptos"/>
        </w:rPr>
        <w:br w:type="page"/>
      </w:r>
    </w:p>
    <w:p w14:paraId="65033AFC" w14:textId="77777777" w:rsidR="007E60F4" w:rsidRPr="00400269" w:rsidRDefault="008B078F">
      <w:pPr>
        <w:pStyle w:val="Heading1"/>
        <w:rPr>
          <w:rFonts w:ascii="Aptos" w:hAnsi="Aptos"/>
        </w:rPr>
      </w:pPr>
      <w:bookmarkStart w:id="25" w:name="_Toc217915714"/>
      <w:r w:rsidRPr="00400269">
        <w:rPr>
          <w:rFonts w:ascii="Aptos" w:hAnsi="Aptos"/>
        </w:rPr>
        <w:lastRenderedPageBreak/>
        <w:t>FICA &amp; Affordable Care Act</w:t>
      </w:r>
      <w:bookmarkEnd w:id="25"/>
    </w:p>
    <w:p w14:paraId="47FAC9D6" w14:textId="77777777" w:rsidR="007E60F4" w:rsidRPr="00DA33E8" w:rsidRDefault="008B078F">
      <w:pPr>
        <w:pStyle w:val="Heading2"/>
        <w:rPr>
          <w:rFonts w:ascii="Aptos" w:hAnsi="Aptos"/>
          <w:color w:val="244061" w:themeColor="accent1" w:themeShade="80"/>
        </w:rPr>
      </w:pPr>
      <w:bookmarkStart w:id="26" w:name="_Toc217915715"/>
      <w:r w:rsidRPr="00DA33E8">
        <w:rPr>
          <w:rFonts w:ascii="Aptos" w:hAnsi="Aptos"/>
          <w:color w:val="244061" w:themeColor="accent1" w:themeShade="80"/>
        </w:rPr>
        <w:t>FICA/Medicare: Exempt Students</w:t>
      </w:r>
      <w:bookmarkEnd w:id="26"/>
    </w:p>
    <w:p w14:paraId="48857688" w14:textId="77777777" w:rsidR="00631F34" w:rsidRDefault="00631F34">
      <w:pPr>
        <w:rPr>
          <w:rFonts w:ascii="Aptos" w:hAnsi="Aptos"/>
        </w:rPr>
      </w:pPr>
      <w:r w:rsidRPr="00631F34">
        <w:rPr>
          <w:rFonts w:ascii="Aptos" w:hAnsi="Aptos"/>
        </w:rPr>
        <w:t xml:space="preserve">The general student Federal Insurance Contributions Act (FICA) tax exemption rule states “payments for services performed in the employment of a college or university are exempt from FICA if the services are performed by a student </w:t>
      </w:r>
      <w:r w:rsidRPr="00631F34">
        <w:rPr>
          <w:rFonts w:ascii="Aptos" w:hAnsi="Aptos"/>
          <w:b/>
          <w:bCs/>
        </w:rPr>
        <w:t>who is enrolled at least half-time</w:t>
      </w:r>
      <w:r w:rsidRPr="00631F34">
        <w:rPr>
          <w:rFonts w:ascii="Aptos" w:hAnsi="Aptos"/>
        </w:rPr>
        <w:t xml:space="preserve"> and regularly attending classes at the college or university.” International Students are always exempt from FICA/Medicare.</w:t>
      </w:r>
    </w:p>
    <w:p w14:paraId="46195C02" w14:textId="16B90095" w:rsidR="007E60F4" w:rsidRPr="00400269" w:rsidRDefault="008B078F" w:rsidP="00631F34">
      <w:pPr>
        <w:ind w:left="360" w:hanging="360"/>
        <w:rPr>
          <w:rFonts w:ascii="Aptos" w:hAnsi="Aptos"/>
        </w:rPr>
      </w:pPr>
      <w:r w:rsidRPr="00400269">
        <w:rPr>
          <w:rFonts w:ascii="Aptos" w:hAnsi="Aptos"/>
        </w:rPr>
        <w:t>Undergraduate Students:</w:t>
      </w:r>
      <w:r w:rsidR="00631F34">
        <w:rPr>
          <w:rFonts w:ascii="Aptos" w:hAnsi="Aptos"/>
        </w:rPr>
        <w:br/>
      </w:r>
      <w:r w:rsidRPr="00400269">
        <w:rPr>
          <w:rFonts w:ascii="Aptos" w:hAnsi="Aptos"/>
        </w:rPr>
        <w:t>Academic Year—maintain 6+ credits;</w:t>
      </w:r>
      <w:r w:rsidR="00CB6C4E">
        <w:rPr>
          <w:rFonts w:ascii="Aptos" w:hAnsi="Aptos"/>
        </w:rPr>
        <w:br/>
      </w:r>
      <w:r w:rsidRPr="00400269">
        <w:rPr>
          <w:rFonts w:ascii="Aptos" w:hAnsi="Aptos"/>
        </w:rPr>
        <w:t>Summer—maintain 3+ credits per session.</w:t>
      </w:r>
    </w:p>
    <w:p w14:paraId="55EB9842" w14:textId="1A530701" w:rsidR="007E60F4" w:rsidRPr="00400269" w:rsidRDefault="008B078F" w:rsidP="00631F34">
      <w:pPr>
        <w:ind w:left="360" w:hanging="360"/>
        <w:rPr>
          <w:rFonts w:ascii="Aptos" w:hAnsi="Aptos"/>
        </w:rPr>
      </w:pPr>
      <w:r w:rsidRPr="00400269">
        <w:rPr>
          <w:rFonts w:ascii="Aptos" w:hAnsi="Aptos"/>
        </w:rPr>
        <w:t>Graduate Students:</w:t>
      </w:r>
      <w:r w:rsidR="00631F34">
        <w:rPr>
          <w:rFonts w:ascii="Aptos" w:hAnsi="Aptos"/>
        </w:rPr>
        <w:br/>
      </w:r>
      <w:r w:rsidRPr="00400269">
        <w:rPr>
          <w:rFonts w:ascii="Aptos" w:hAnsi="Aptos"/>
        </w:rPr>
        <w:t>Academic Year—maintain 3+ credits;</w:t>
      </w:r>
      <w:r w:rsidR="00CB6C4E">
        <w:rPr>
          <w:rFonts w:ascii="Aptos" w:hAnsi="Aptos"/>
        </w:rPr>
        <w:br/>
      </w:r>
      <w:r w:rsidRPr="00400269">
        <w:rPr>
          <w:rFonts w:ascii="Aptos" w:hAnsi="Aptos"/>
        </w:rPr>
        <w:t>Summer—maintain 2+ credits per session.</w:t>
      </w:r>
    </w:p>
    <w:p w14:paraId="4A3D0C85" w14:textId="77777777" w:rsidR="007E60F4" w:rsidRPr="00DA33E8" w:rsidRDefault="008B078F">
      <w:pPr>
        <w:pStyle w:val="Heading2"/>
        <w:rPr>
          <w:rFonts w:ascii="Aptos" w:hAnsi="Aptos"/>
          <w:color w:val="244061" w:themeColor="accent1" w:themeShade="80"/>
        </w:rPr>
      </w:pPr>
      <w:bookmarkStart w:id="27" w:name="_Toc217915716"/>
      <w:r w:rsidRPr="00DA33E8">
        <w:rPr>
          <w:rFonts w:ascii="Aptos" w:hAnsi="Aptos"/>
          <w:color w:val="244061" w:themeColor="accent1" w:themeShade="80"/>
        </w:rPr>
        <w:t>FICA/Medicare: Non-Exempt Students</w:t>
      </w:r>
      <w:bookmarkEnd w:id="27"/>
    </w:p>
    <w:p w14:paraId="4DCEB778" w14:textId="77777777" w:rsidR="001C26DC" w:rsidRDefault="001C26DC">
      <w:pPr>
        <w:rPr>
          <w:rFonts w:ascii="Aptos" w:hAnsi="Aptos"/>
        </w:rPr>
      </w:pPr>
      <w:r w:rsidRPr="001C26DC">
        <w:rPr>
          <w:rFonts w:ascii="Aptos" w:hAnsi="Aptos"/>
        </w:rPr>
        <w:t>If students work over 60 hours for 3 consecutive pay periods or over 80 hours for one pay period, the student and the department will be subject to FICA/Medicare tax. If you have students regularly working 30 or more hours in the summer, they are subject to FICA/Medicare taxes. Employing departments will need to complete the FICA Tax-Hire Form. We define “regularly working” as 3 out of 5 pay periods. Students working over breaks that are 5 weeks or less do not need to submit a FICA Tax-Hire Form (Ex: Christmas Break). The employing department will be charged the university’s portion of FICA/Medicare under object code 0924.</w:t>
      </w:r>
    </w:p>
    <w:p w14:paraId="22732FD8" w14:textId="430BDAF1" w:rsidR="007E60F4" w:rsidRPr="00400269" w:rsidRDefault="008B078F" w:rsidP="001C26DC">
      <w:pPr>
        <w:ind w:left="360" w:hanging="360"/>
        <w:rPr>
          <w:rFonts w:ascii="Aptos" w:hAnsi="Aptos"/>
        </w:rPr>
      </w:pPr>
      <w:r w:rsidRPr="00400269">
        <w:rPr>
          <w:rFonts w:ascii="Aptos" w:hAnsi="Aptos"/>
        </w:rPr>
        <w:t>FICA/Medicare Rates:</w:t>
      </w:r>
      <w:r w:rsidR="001C26DC">
        <w:rPr>
          <w:rFonts w:ascii="Aptos" w:hAnsi="Aptos"/>
        </w:rPr>
        <w:br/>
      </w:r>
      <w:r w:rsidRPr="00400269">
        <w:rPr>
          <w:rFonts w:ascii="Aptos" w:hAnsi="Aptos"/>
        </w:rPr>
        <w:t>Employer/Employee FICA 6.2%;</w:t>
      </w:r>
      <w:r w:rsidR="001C26DC">
        <w:rPr>
          <w:rFonts w:ascii="Aptos" w:hAnsi="Aptos"/>
        </w:rPr>
        <w:br/>
      </w:r>
      <w:r w:rsidRPr="00400269">
        <w:rPr>
          <w:rFonts w:ascii="Aptos" w:hAnsi="Aptos"/>
        </w:rPr>
        <w:t>Employer/Employee Medicare 1.45%.</w:t>
      </w:r>
    </w:p>
    <w:p w14:paraId="37FF3E1F" w14:textId="77777777" w:rsidR="007E60F4" w:rsidRPr="00DA33E8" w:rsidRDefault="008B078F">
      <w:pPr>
        <w:pStyle w:val="Heading2"/>
        <w:rPr>
          <w:rFonts w:ascii="Aptos" w:hAnsi="Aptos"/>
          <w:color w:val="244061" w:themeColor="accent1" w:themeShade="80"/>
        </w:rPr>
      </w:pPr>
      <w:bookmarkStart w:id="28" w:name="_Toc217915717"/>
      <w:r w:rsidRPr="00DA33E8">
        <w:rPr>
          <w:rFonts w:ascii="Aptos" w:hAnsi="Aptos"/>
          <w:color w:val="244061" w:themeColor="accent1" w:themeShade="80"/>
        </w:rPr>
        <w:t>Affordable Care Act</w:t>
      </w:r>
      <w:bookmarkEnd w:id="28"/>
    </w:p>
    <w:p w14:paraId="55FEFE22" w14:textId="46DD47C8" w:rsidR="003E3CBF" w:rsidRDefault="001C26DC">
      <w:pPr>
        <w:rPr>
          <w:rFonts w:ascii="Aptos" w:hAnsi="Aptos"/>
        </w:rPr>
      </w:pPr>
      <w:r w:rsidRPr="001C26DC">
        <w:rPr>
          <w:rFonts w:ascii="Aptos" w:hAnsi="Aptos"/>
        </w:rPr>
        <w:t xml:space="preserve">Minnesota State System Office has determined that the Affordable Care Act (ACA) requires us to make health insurance available to student employees who average 30 hours a week or more over a 12-month period. If your student employee meets the criteria for coverage, the employer’s cost of this health care coverage will be charged back to the employing department. For more information on the employer’s cost, please contact the </w:t>
      </w:r>
      <w:hyperlink r:id="rId23" w:history="1">
        <w:r w:rsidRPr="001C26DC">
          <w:rPr>
            <w:rStyle w:val="Hyperlink"/>
            <w:rFonts w:ascii="Aptos" w:hAnsi="Aptos"/>
          </w:rPr>
          <w:t>HR Department</w:t>
        </w:r>
      </w:hyperlink>
      <w:r w:rsidRPr="001C26DC">
        <w:rPr>
          <w:rFonts w:ascii="Aptos" w:hAnsi="Aptos"/>
        </w:rPr>
        <w:t>.</w:t>
      </w:r>
    </w:p>
    <w:p w14:paraId="32178E96" w14:textId="77777777" w:rsidR="003E3CBF" w:rsidRDefault="003E3CBF">
      <w:pPr>
        <w:rPr>
          <w:rFonts w:ascii="Aptos" w:hAnsi="Aptos"/>
        </w:rPr>
      </w:pPr>
      <w:r>
        <w:rPr>
          <w:rFonts w:ascii="Aptos" w:hAnsi="Aptos"/>
        </w:rPr>
        <w:br w:type="page"/>
      </w:r>
    </w:p>
    <w:p w14:paraId="32683425" w14:textId="77777777" w:rsidR="007E60F4" w:rsidRPr="00400269" w:rsidRDefault="008B078F">
      <w:pPr>
        <w:pStyle w:val="Heading1"/>
        <w:rPr>
          <w:rFonts w:ascii="Aptos" w:hAnsi="Aptos"/>
        </w:rPr>
      </w:pPr>
      <w:bookmarkStart w:id="29" w:name="_Toc217915718"/>
      <w:r w:rsidRPr="00400269">
        <w:rPr>
          <w:rFonts w:ascii="Aptos" w:hAnsi="Aptos"/>
        </w:rPr>
        <w:lastRenderedPageBreak/>
        <w:t>5: eTimesheets</w:t>
      </w:r>
      <w:bookmarkEnd w:id="29"/>
    </w:p>
    <w:p w14:paraId="62A54874" w14:textId="733D4AD4" w:rsidR="007E60F4" w:rsidRPr="00400269" w:rsidRDefault="008B078F">
      <w:pPr>
        <w:rPr>
          <w:rFonts w:ascii="Aptos" w:hAnsi="Aptos"/>
        </w:rPr>
      </w:pPr>
      <w:r w:rsidRPr="00400269">
        <w:rPr>
          <w:rFonts w:ascii="Aptos" w:hAnsi="Aptos"/>
        </w:rPr>
        <w:t>eTimesheet approval is web-based. Student</w:t>
      </w:r>
      <w:r w:rsidR="003E3CBF">
        <w:rPr>
          <w:rFonts w:ascii="Aptos" w:hAnsi="Aptos"/>
        </w:rPr>
        <w:t xml:space="preserve"> employee</w:t>
      </w:r>
      <w:r w:rsidRPr="00400269">
        <w:rPr>
          <w:rFonts w:ascii="Aptos" w:hAnsi="Aptos"/>
        </w:rPr>
        <w:t xml:space="preserve">s submit </w:t>
      </w:r>
      <w:r w:rsidR="003E3CBF">
        <w:rPr>
          <w:rFonts w:ascii="Aptos" w:hAnsi="Aptos"/>
        </w:rPr>
        <w:t xml:space="preserve">their timesheet </w:t>
      </w:r>
      <w:r w:rsidRPr="00400269">
        <w:rPr>
          <w:rFonts w:ascii="Aptos" w:hAnsi="Aptos"/>
        </w:rPr>
        <w:t xml:space="preserve">via </w:t>
      </w:r>
      <w:hyperlink r:id="rId24" w:history="1">
        <w:r w:rsidR="007E60F4" w:rsidRPr="003E3CBF">
          <w:rPr>
            <w:rStyle w:val="Hyperlink"/>
            <w:rFonts w:ascii="Aptos" w:hAnsi="Aptos"/>
          </w:rPr>
          <w:t>eServices</w:t>
        </w:r>
      </w:hyperlink>
      <w:r w:rsidRPr="00400269">
        <w:rPr>
          <w:rFonts w:ascii="Aptos" w:hAnsi="Aptos"/>
        </w:rPr>
        <w:t>; supervisors can view, edit, and approve both unsubmitted and submitted records.</w:t>
      </w:r>
    </w:p>
    <w:p w14:paraId="79D9823F" w14:textId="603ECF90" w:rsidR="007E60F4" w:rsidRPr="00400269" w:rsidRDefault="008B078F">
      <w:pPr>
        <w:rPr>
          <w:rFonts w:ascii="Aptos" w:hAnsi="Aptos"/>
        </w:rPr>
      </w:pPr>
      <w:r w:rsidRPr="00400269">
        <w:rPr>
          <w:rFonts w:ascii="Aptos" w:hAnsi="Aptos"/>
        </w:rPr>
        <w:t xml:space="preserve">A student’s eTimesheet becomes active </w:t>
      </w:r>
      <w:r w:rsidR="003E3CBF">
        <w:rPr>
          <w:rFonts w:ascii="Aptos" w:hAnsi="Aptos"/>
        </w:rPr>
        <w:t xml:space="preserve">in the student payroll system </w:t>
      </w:r>
      <w:r w:rsidRPr="00400269">
        <w:rPr>
          <w:rFonts w:ascii="Aptos" w:hAnsi="Aptos"/>
        </w:rPr>
        <w:t xml:space="preserve">once the </w:t>
      </w:r>
      <w:r w:rsidR="003E3CBF">
        <w:rPr>
          <w:rFonts w:ascii="Aptos" w:hAnsi="Aptos"/>
        </w:rPr>
        <w:t xml:space="preserve">student employee </w:t>
      </w:r>
      <w:r w:rsidRPr="00400269">
        <w:rPr>
          <w:rFonts w:ascii="Aptos" w:hAnsi="Aptos"/>
        </w:rPr>
        <w:t xml:space="preserve">work authorization is approved. If </w:t>
      </w:r>
      <w:r w:rsidR="003E3CBF" w:rsidRPr="00400269">
        <w:rPr>
          <w:rFonts w:ascii="Aptos" w:hAnsi="Aptos"/>
        </w:rPr>
        <w:t>work</w:t>
      </w:r>
      <w:r w:rsidRPr="00400269">
        <w:rPr>
          <w:rFonts w:ascii="Aptos" w:hAnsi="Aptos"/>
        </w:rPr>
        <w:t xml:space="preserve"> authorization shows as inactive or missing, it may require further review.</w:t>
      </w:r>
    </w:p>
    <w:p w14:paraId="2866B19C" w14:textId="77777777" w:rsidR="007E60F4" w:rsidRPr="00BD36A8" w:rsidRDefault="008B078F" w:rsidP="00410A03">
      <w:pPr>
        <w:spacing w:after="0"/>
        <w:rPr>
          <w:rFonts w:ascii="Aptos" w:hAnsi="Aptos"/>
          <w:b/>
          <w:bCs/>
        </w:rPr>
      </w:pPr>
      <w:r w:rsidRPr="00BD36A8">
        <w:rPr>
          <w:rFonts w:ascii="Aptos" w:hAnsi="Aptos"/>
          <w:b/>
          <w:bCs/>
        </w:rPr>
        <w:t>Common Work Authorization Errors</w:t>
      </w:r>
    </w:p>
    <w:p w14:paraId="06B877EE" w14:textId="77777777" w:rsidR="007E60F4" w:rsidRPr="00400269" w:rsidRDefault="008B078F" w:rsidP="00410A03">
      <w:pPr>
        <w:pStyle w:val="ListBullet"/>
        <w:tabs>
          <w:tab w:val="clear" w:pos="360"/>
          <w:tab w:val="num" w:pos="540"/>
        </w:tabs>
        <w:spacing w:after="0"/>
        <w:ind w:left="540"/>
        <w:rPr>
          <w:rFonts w:ascii="Aptos" w:hAnsi="Aptos"/>
        </w:rPr>
      </w:pPr>
      <w:r w:rsidRPr="00400269">
        <w:rPr>
          <w:rFonts w:ascii="Aptos" w:hAnsi="Aptos"/>
        </w:rPr>
        <w:t>Work authorization not approved.</w:t>
      </w:r>
    </w:p>
    <w:p w14:paraId="6DDD9929" w14:textId="7D5F6DE5" w:rsidR="007E60F4" w:rsidRPr="00400269" w:rsidRDefault="008B078F" w:rsidP="00410A03">
      <w:pPr>
        <w:pStyle w:val="ListBullet"/>
        <w:tabs>
          <w:tab w:val="clear" w:pos="360"/>
          <w:tab w:val="num" w:pos="540"/>
        </w:tabs>
        <w:spacing w:after="0"/>
        <w:ind w:left="540"/>
        <w:rPr>
          <w:rFonts w:ascii="Aptos" w:hAnsi="Aptos"/>
        </w:rPr>
      </w:pPr>
      <w:r w:rsidRPr="00400269">
        <w:rPr>
          <w:rFonts w:ascii="Aptos" w:hAnsi="Aptos"/>
        </w:rPr>
        <w:t>Work authorization date expired.</w:t>
      </w:r>
    </w:p>
    <w:p w14:paraId="6949A078" w14:textId="4F9CD577" w:rsidR="007E60F4" w:rsidRDefault="008B078F" w:rsidP="00410A03">
      <w:pPr>
        <w:pStyle w:val="ListBullet"/>
        <w:tabs>
          <w:tab w:val="clear" w:pos="360"/>
          <w:tab w:val="num" w:pos="540"/>
        </w:tabs>
        <w:spacing w:after="0"/>
        <w:ind w:left="540"/>
        <w:rPr>
          <w:rFonts w:ascii="Aptos" w:hAnsi="Aptos"/>
        </w:rPr>
      </w:pPr>
      <w:r w:rsidRPr="00400269">
        <w:rPr>
          <w:rFonts w:ascii="Aptos" w:hAnsi="Aptos"/>
        </w:rPr>
        <w:t>Taxes require updating.</w:t>
      </w:r>
    </w:p>
    <w:p w14:paraId="72698C53" w14:textId="00E5A776" w:rsidR="00D64BC1" w:rsidRPr="00400269" w:rsidRDefault="00D64BC1" w:rsidP="00D64BC1">
      <w:pPr>
        <w:pStyle w:val="ListBullet"/>
        <w:numPr>
          <w:ilvl w:val="0"/>
          <w:numId w:val="0"/>
        </w:numPr>
        <w:ind w:left="360" w:hanging="360"/>
        <w:rPr>
          <w:rFonts w:ascii="Aptos" w:hAnsi="Aptos"/>
        </w:rPr>
      </w:pPr>
      <w:r>
        <w:rPr>
          <w:rFonts w:ascii="Aptos" w:hAnsi="Aptos"/>
        </w:rPr>
        <w:t>You can view Position Details in eServices (screenshot below):</w:t>
      </w:r>
      <w:r>
        <w:rPr>
          <w:rFonts w:ascii="Aptos" w:hAnsi="Aptos"/>
        </w:rPr>
        <w:br/>
      </w:r>
      <w:r>
        <w:rPr>
          <w:rFonts w:ascii="Aptos" w:hAnsi="Aptos"/>
          <w:noProof/>
        </w:rPr>
        <w:drawing>
          <wp:inline distT="0" distB="0" distL="0" distR="0" wp14:anchorId="50A4D594" wp14:editId="510E8D96">
            <wp:extent cx="3565591" cy="2190750"/>
            <wp:effectExtent l="0" t="0" r="0" b="0"/>
            <wp:docPr id="1034967423" name="Picture 3" descr="A screenshot of the position details in eServices for a student employ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67423" name="Picture 3" descr="A screenshot of the position details in eServices for a student employee."/>
                    <pic:cNvPicPr/>
                  </pic:nvPicPr>
                  <pic:blipFill>
                    <a:blip r:embed="rId25"/>
                    <a:stretch>
                      <a:fillRect/>
                    </a:stretch>
                  </pic:blipFill>
                  <pic:spPr>
                    <a:xfrm>
                      <a:off x="0" y="0"/>
                      <a:ext cx="3568364" cy="2192454"/>
                    </a:xfrm>
                    <a:prstGeom prst="rect">
                      <a:avLst/>
                    </a:prstGeom>
                  </pic:spPr>
                </pic:pic>
              </a:graphicData>
            </a:graphic>
          </wp:inline>
        </w:drawing>
      </w:r>
    </w:p>
    <w:p w14:paraId="6CE13E6F" w14:textId="246622F9" w:rsidR="00D64BC1" w:rsidRDefault="00410A03">
      <w:pPr>
        <w:rPr>
          <w:rFonts w:ascii="Aptos" w:hAnsi="Aptos"/>
          <w:b/>
          <w:bCs/>
        </w:rPr>
      </w:pPr>
      <w:r>
        <w:rPr>
          <w:rFonts w:ascii="Aptos" w:hAnsi="Aptos"/>
          <w:noProof/>
        </w:rPr>
        <w:drawing>
          <wp:anchor distT="0" distB="0" distL="114300" distR="114300" simplePos="0" relativeHeight="251658240" behindDoc="0" locked="0" layoutInCell="1" allowOverlap="1" wp14:anchorId="6EA445AD" wp14:editId="63FE2A53">
            <wp:simplePos x="0" y="0"/>
            <wp:positionH relativeFrom="column">
              <wp:posOffset>3114675</wp:posOffset>
            </wp:positionH>
            <wp:positionV relativeFrom="paragraph">
              <wp:posOffset>283210</wp:posOffset>
            </wp:positionV>
            <wp:extent cx="3695700" cy="2689860"/>
            <wp:effectExtent l="0" t="0" r="0" b="0"/>
            <wp:wrapSquare wrapText="bothSides"/>
            <wp:docPr id="1770142888" name="Picture 4" descr="ISRS work authorization review screen PR0024UG screenshot showing the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42888" name="Picture 4" descr="ISRS work authorization review screen PR0024UG screenshot showing the required fields."/>
                    <pic:cNvPicPr/>
                  </pic:nvPicPr>
                  <pic:blipFill>
                    <a:blip r:embed="rId26"/>
                    <a:stretch>
                      <a:fillRect/>
                    </a:stretch>
                  </pic:blipFill>
                  <pic:spPr>
                    <a:xfrm>
                      <a:off x="0" y="0"/>
                      <a:ext cx="3695700" cy="2689860"/>
                    </a:xfrm>
                    <a:prstGeom prst="rect">
                      <a:avLst/>
                    </a:prstGeom>
                  </pic:spPr>
                </pic:pic>
              </a:graphicData>
            </a:graphic>
            <wp14:sizeRelH relativeFrom="page">
              <wp14:pctWidth>0</wp14:pctWidth>
            </wp14:sizeRelH>
            <wp14:sizeRelV relativeFrom="page">
              <wp14:pctHeight>0</wp14:pctHeight>
            </wp14:sizeRelV>
          </wp:anchor>
        </w:drawing>
      </w:r>
      <w:r w:rsidRPr="00D64BC1">
        <w:rPr>
          <w:rFonts w:ascii="Aptos" w:hAnsi="Aptos"/>
          <w:b/>
          <w:bCs/>
        </w:rPr>
        <w:t>Required fields in Work Authorization Review (ISRS PR0024UG):</w:t>
      </w:r>
    </w:p>
    <w:p w14:paraId="0777A68E" w14:textId="188794DA" w:rsidR="00D64BC1" w:rsidRDefault="008B078F" w:rsidP="00D64BC1">
      <w:pPr>
        <w:pStyle w:val="ListParagraph"/>
        <w:numPr>
          <w:ilvl w:val="0"/>
          <w:numId w:val="12"/>
        </w:numPr>
        <w:rPr>
          <w:rFonts w:ascii="Aptos" w:hAnsi="Aptos"/>
        </w:rPr>
      </w:pPr>
      <w:r w:rsidRPr="00D64BC1">
        <w:rPr>
          <w:rFonts w:ascii="Aptos" w:hAnsi="Aptos"/>
        </w:rPr>
        <w:t>eTime checkbox;</w:t>
      </w:r>
    </w:p>
    <w:p w14:paraId="497061F2" w14:textId="77777777" w:rsidR="00D64BC1" w:rsidRDefault="008B078F" w:rsidP="00D64BC1">
      <w:pPr>
        <w:pStyle w:val="ListParagraph"/>
        <w:numPr>
          <w:ilvl w:val="0"/>
          <w:numId w:val="12"/>
        </w:numPr>
        <w:rPr>
          <w:rFonts w:ascii="Aptos" w:hAnsi="Aptos"/>
        </w:rPr>
      </w:pPr>
      <w:r w:rsidRPr="00D64BC1">
        <w:rPr>
          <w:rFonts w:ascii="Aptos" w:hAnsi="Aptos"/>
        </w:rPr>
        <w:t>Start/End dates;</w:t>
      </w:r>
    </w:p>
    <w:p w14:paraId="2E1AE3F0" w14:textId="77777777" w:rsidR="00D64BC1" w:rsidRDefault="008B078F" w:rsidP="00D64BC1">
      <w:pPr>
        <w:pStyle w:val="ListParagraph"/>
        <w:numPr>
          <w:ilvl w:val="0"/>
          <w:numId w:val="12"/>
        </w:numPr>
        <w:rPr>
          <w:rFonts w:ascii="Aptos" w:hAnsi="Aptos"/>
        </w:rPr>
      </w:pPr>
      <w:r w:rsidRPr="00D64BC1">
        <w:rPr>
          <w:rFonts w:ascii="Aptos" w:hAnsi="Aptos"/>
        </w:rPr>
        <w:t>Fiscal Year;</w:t>
      </w:r>
    </w:p>
    <w:p w14:paraId="09609A68" w14:textId="2B32EA5B" w:rsidR="00D64BC1" w:rsidRDefault="008B078F" w:rsidP="00D64BC1">
      <w:pPr>
        <w:pStyle w:val="ListParagraph"/>
        <w:numPr>
          <w:ilvl w:val="0"/>
          <w:numId w:val="12"/>
        </w:numPr>
        <w:rPr>
          <w:rFonts w:ascii="Aptos" w:hAnsi="Aptos"/>
        </w:rPr>
      </w:pPr>
      <w:r w:rsidRPr="00D64BC1">
        <w:rPr>
          <w:rFonts w:ascii="Aptos" w:hAnsi="Aptos"/>
        </w:rPr>
        <w:t>Cost Center (</w:t>
      </w:r>
      <w:r w:rsidR="00D64BC1">
        <w:rPr>
          <w:rFonts w:ascii="Aptos" w:hAnsi="Aptos"/>
        </w:rPr>
        <w:t xml:space="preserve">All </w:t>
      </w:r>
      <w:r w:rsidRPr="00D64BC1">
        <w:rPr>
          <w:rFonts w:ascii="Aptos" w:hAnsi="Aptos"/>
        </w:rPr>
        <w:t xml:space="preserve">cost centers </w:t>
      </w:r>
      <w:r w:rsidR="00D64BC1">
        <w:rPr>
          <w:rFonts w:ascii="Aptos" w:hAnsi="Aptos"/>
        </w:rPr>
        <w:t xml:space="preserve">with </w:t>
      </w:r>
      <w:r w:rsidR="00D64BC1" w:rsidRPr="00D64BC1">
        <w:rPr>
          <w:rFonts w:ascii="Aptos" w:hAnsi="Aptos"/>
        </w:rPr>
        <w:t xml:space="preserve">2XXXXX </w:t>
      </w:r>
      <w:r w:rsidRPr="00D64BC1">
        <w:rPr>
          <w:rFonts w:ascii="Aptos" w:hAnsi="Aptos"/>
        </w:rPr>
        <w:t>must be encumbered);</w:t>
      </w:r>
    </w:p>
    <w:p w14:paraId="0E4579E4" w14:textId="77777777" w:rsidR="00D64BC1" w:rsidRDefault="008B078F" w:rsidP="00D64BC1">
      <w:pPr>
        <w:pStyle w:val="ListParagraph"/>
        <w:numPr>
          <w:ilvl w:val="0"/>
          <w:numId w:val="12"/>
        </w:numPr>
        <w:rPr>
          <w:rFonts w:ascii="Aptos" w:hAnsi="Aptos"/>
        </w:rPr>
      </w:pPr>
      <w:r w:rsidRPr="00D64BC1">
        <w:rPr>
          <w:rFonts w:ascii="Aptos" w:hAnsi="Aptos"/>
        </w:rPr>
        <w:t>Object Code;</w:t>
      </w:r>
    </w:p>
    <w:p w14:paraId="3DE78301" w14:textId="77777777" w:rsidR="00D64BC1" w:rsidRDefault="008B078F" w:rsidP="00D64BC1">
      <w:pPr>
        <w:pStyle w:val="ListParagraph"/>
        <w:numPr>
          <w:ilvl w:val="0"/>
          <w:numId w:val="12"/>
        </w:numPr>
        <w:rPr>
          <w:rFonts w:ascii="Aptos" w:hAnsi="Aptos"/>
        </w:rPr>
      </w:pPr>
      <w:r w:rsidRPr="00D64BC1">
        <w:rPr>
          <w:rFonts w:ascii="Aptos" w:hAnsi="Aptos"/>
        </w:rPr>
        <w:t>Routing ID;</w:t>
      </w:r>
    </w:p>
    <w:p w14:paraId="2362AB1A" w14:textId="77777777" w:rsidR="00D64BC1" w:rsidRDefault="008B078F" w:rsidP="00D64BC1">
      <w:pPr>
        <w:pStyle w:val="ListParagraph"/>
        <w:numPr>
          <w:ilvl w:val="0"/>
          <w:numId w:val="12"/>
        </w:numPr>
        <w:rPr>
          <w:rFonts w:ascii="Aptos" w:hAnsi="Aptos"/>
        </w:rPr>
      </w:pPr>
      <w:r w:rsidRPr="00D64BC1">
        <w:rPr>
          <w:rFonts w:ascii="Aptos" w:hAnsi="Aptos"/>
        </w:rPr>
        <w:t>Max/Exp Amt (Budget Amount);</w:t>
      </w:r>
    </w:p>
    <w:p w14:paraId="489E0F0F" w14:textId="3DA91DF6" w:rsidR="007E60F4" w:rsidRDefault="008B078F" w:rsidP="00D64BC1">
      <w:pPr>
        <w:pStyle w:val="ListParagraph"/>
        <w:numPr>
          <w:ilvl w:val="0"/>
          <w:numId w:val="12"/>
        </w:numPr>
        <w:rPr>
          <w:rFonts w:ascii="Aptos" w:hAnsi="Aptos"/>
        </w:rPr>
      </w:pPr>
      <w:r w:rsidRPr="00D64BC1">
        <w:rPr>
          <w:rFonts w:ascii="Aptos" w:hAnsi="Aptos"/>
        </w:rPr>
        <w:t>Approved By</w:t>
      </w:r>
    </w:p>
    <w:p w14:paraId="434890E5" w14:textId="2250962C" w:rsidR="00BB15C4" w:rsidRDefault="00BB15C4" w:rsidP="00BB15C4">
      <w:pPr>
        <w:rPr>
          <w:rFonts w:ascii="Aptos" w:hAnsi="Aptos"/>
        </w:rPr>
      </w:pPr>
    </w:p>
    <w:p w14:paraId="59FF1F38" w14:textId="5275CF48" w:rsidR="00BB15C4" w:rsidRDefault="00BB15C4" w:rsidP="00BB15C4">
      <w:pPr>
        <w:rPr>
          <w:rFonts w:ascii="Aptos" w:hAnsi="Aptos"/>
        </w:rPr>
      </w:pPr>
      <w:r w:rsidRPr="00BB15C4">
        <w:rPr>
          <w:rFonts w:ascii="Aptos" w:hAnsi="Aptos"/>
        </w:rPr>
        <w:t>If there are errors, they can be viewed by clicking into the bottom bar strip. It will provide a drop-down menu and you can see any items in error</w:t>
      </w:r>
      <w:r>
        <w:rPr>
          <w:rFonts w:ascii="Aptos" w:hAnsi="Aptos"/>
        </w:rPr>
        <w:t>.</w:t>
      </w:r>
    </w:p>
    <w:p w14:paraId="1E50A62E" w14:textId="774A477F" w:rsidR="00546416" w:rsidRDefault="00BB15C4" w:rsidP="00BB15C4">
      <w:pPr>
        <w:rPr>
          <w:rFonts w:ascii="Aptos" w:hAnsi="Aptos"/>
        </w:rPr>
      </w:pPr>
      <w:r>
        <w:rPr>
          <w:rFonts w:ascii="Aptos" w:hAnsi="Aptos"/>
          <w:noProof/>
        </w:rPr>
        <w:drawing>
          <wp:inline distT="0" distB="0" distL="0" distR="0" wp14:anchorId="740FDF6E" wp14:editId="42971BCF">
            <wp:extent cx="4162425" cy="615315"/>
            <wp:effectExtent l="0" t="0" r="9525" b="0"/>
            <wp:docPr id="1515253286" name="Picture 5" descr="ISRS work authorization screen PR002UG with a successful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53286" name="Picture 5" descr="ISRS work authorization screen PR002UG with a successful save."/>
                    <pic:cNvPicPr/>
                  </pic:nvPicPr>
                  <pic:blipFill>
                    <a:blip r:embed="rId27"/>
                    <a:stretch>
                      <a:fillRect/>
                    </a:stretch>
                  </pic:blipFill>
                  <pic:spPr>
                    <a:xfrm>
                      <a:off x="0" y="0"/>
                      <a:ext cx="4188052" cy="619103"/>
                    </a:xfrm>
                    <a:prstGeom prst="rect">
                      <a:avLst/>
                    </a:prstGeom>
                  </pic:spPr>
                </pic:pic>
              </a:graphicData>
            </a:graphic>
          </wp:inline>
        </w:drawing>
      </w:r>
    </w:p>
    <w:p w14:paraId="72B488C4" w14:textId="77777777" w:rsidR="007E60F4" w:rsidRPr="00DA33E8" w:rsidRDefault="008B078F">
      <w:pPr>
        <w:pStyle w:val="Heading2"/>
        <w:rPr>
          <w:rFonts w:ascii="Aptos" w:hAnsi="Aptos"/>
          <w:color w:val="244061" w:themeColor="accent1" w:themeShade="80"/>
        </w:rPr>
      </w:pPr>
      <w:bookmarkStart w:id="30" w:name="_Toc217915719"/>
      <w:r w:rsidRPr="00DA33E8">
        <w:rPr>
          <w:rFonts w:ascii="Aptos" w:hAnsi="Aptos"/>
          <w:color w:val="244061" w:themeColor="accent1" w:themeShade="80"/>
        </w:rPr>
        <w:lastRenderedPageBreak/>
        <w:t>Deadlines/Timelines</w:t>
      </w:r>
      <w:bookmarkEnd w:id="30"/>
    </w:p>
    <w:p w14:paraId="12EFAAA3" w14:textId="0B4C2AA2" w:rsidR="007E60F4" w:rsidRPr="00400269" w:rsidRDefault="008B078F">
      <w:pPr>
        <w:rPr>
          <w:rFonts w:ascii="Aptos" w:hAnsi="Aptos"/>
        </w:rPr>
      </w:pPr>
      <w:r w:rsidRPr="00400269">
        <w:rPr>
          <w:rFonts w:ascii="Aptos" w:hAnsi="Aptos"/>
        </w:rPr>
        <w:t xml:space="preserve">See </w:t>
      </w:r>
      <w:hyperlink r:id="rId28" w:history="1">
        <w:r w:rsidR="007E60F4" w:rsidRPr="00B15667">
          <w:rPr>
            <w:rStyle w:val="Hyperlink"/>
            <w:rFonts w:ascii="Aptos" w:hAnsi="Aptos"/>
          </w:rPr>
          <w:t>Student Payroll Calendars</w:t>
        </w:r>
      </w:hyperlink>
      <w:r w:rsidRPr="00400269">
        <w:rPr>
          <w:rFonts w:ascii="Aptos" w:hAnsi="Aptos"/>
        </w:rPr>
        <w:t xml:space="preserve"> for pay periods, entry dates, authorization timelines, timesheet due dates, and pay dates. Timesheets are due by 4:30 pm the Wednesday of payroll week. Late approvals are processed in the next pay period; </w:t>
      </w:r>
      <w:r w:rsidRPr="006177EF">
        <w:rPr>
          <w:rFonts w:ascii="Aptos" w:hAnsi="Aptos"/>
          <w:b/>
          <w:bCs/>
        </w:rPr>
        <w:t>assign a proxy if you’ll be unavailable</w:t>
      </w:r>
      <w:r w:rsidRPr="00400269">
        <w:rPr>
          <w:rFonts w:ascii="Aptos" w:hAnsi="Aptos"/>
        </w:rPr>
        <w:t>.</w:t>
      </w:r>
      <w:r w:rsidR="00DD7730">
        <w:rPr>
          <w:rFonts w:ascii="Aptos" w:hAnsi="Aptos"/>
        </w:rPr>
        <w:t xml:space="preserve"> </w:t>
      </w:r>
    </w:p>
    <w:p w14:paraId="0F71E431" w14:textId="77777777" w:rsidR="007E60F4" w:rsidRPr="00DA33E8" w:rsidRDefault="008B078F">
      <w:pPr>
        <w:pStyle w:val="Heading2"/>
        <w:rPr>
          <w:rFonts w:ascii="Aptos" w:hAnsi="Aptos"/>
          <w:color w:val="244061" w:themeColor="accent1" w:themeShade="80"/>
        </w:rPr>
      </w:pPr>
      <w:bookmarkStart w:id="31" w:name="_Toc217915720"/>
      <w:r w:rsidRPr="00DA33E8">
        <w:rPr>
          <w:rFonts w:ascii="Aptos" w:hAnsi="Aptos"/>
          <w:color w:val="244061" w:themeColor="accent1" w:themeShade="80"/>
        </w:rPr>
        <w:t>Reporting Hours</w:t>
      </w:r>
      <w:bookmarkEnd w:id="31"/>
    </w:p>
    <w:p w14:paraId="1F4BEF63" w14:textId="55257D0D" w:rsidR="007E60F4" w:rsidRPr="00400269" w:rsidRDefault="008B078F">
      <w:pPr>
        <w:rPr>
          <w:rFonts w:ascii="Aptos" w:hAnsi="Aptos"/>
        </w:rPr>
      </w:pPr>
      <w:r w:rsidRPr="00400269">
        <w:rPr>
          <w:rFonts w:ascii="Aptos" w:hAnsi="Aptos"/>
        </w:rPr>
        <w:t xml:space="preserve">Report hours on the date worked within the current pay period. If you need to enter hours from a previous pay period and cannot, </w:t>
      </w:r>
      <w:hyperlink r:id="rId29" w:history="1">
        <w:r w:rsidR="007E60F4" w:rsidRPr="006177EF">
          <w:rPr>
            <w:rStyle w:val="Hyperlink"/>
            <w:rFonts w:ascii="Aptos" w:hAnsi="Aptos"/>
          </w:rPr>
          <w:t>contact Student Payroll</w:t>
        </w:r>
      </w:hyperlink>
      <w:r w:rsidRPr="00400269">
        <w:rPr>
          <w:rFonts w:ascii="Aptos" w:hAnsi="Aptos"/>
        </w:rPr>
        <w:t xml:space="preserve"> for assistance.</w:t>
      </w:r>
    </w:p>
    <w:p w14:paraId="3F2B7CA9" w14:textId="77777777" w:rsidR="007E60F4" w:rsidRPr="00DA33E8" w:rsidRDefault="008B078F">
      <w:pPr>
        <w:pStyle w:val="Heading2"/>
        <w:rPr>
          <w:rFonts w:ascii="Aptos" w:hAnsi="Aptos"/>
          <w:color w:val="244061" w:themeColor="accent1" w:themeShade="80"/>
        </w:rPr>
      </w:pPr>
      <w:bookmarkStart w:id="32" w:name="_Toc217915721"/>
      <w:r w:rsidRPr="00DA33E8">
        <w:rPr>
          <w:rFonts w:ascii="Aptos" w:hAnsi="Aptos"/>
          <w:color w:val="244061" w:themeColor="accent1" w:themeShade="80"/>
        </w:rPr>
        <w:t>eTimesheet Review &amp; Approval (Supervisor)</w:t>
      </w:r>
      <w:bookmarkEnd w:id="32"/>
    </w:p>
    <w:p w14:paraId="025A351E" w14:textId="41AABFC2" w:rsidR="007E60F4" w:rsidRPr="00400269" w:rsidRDefault="008B078F">
      <w:pPr>
        <w:rPr>
          <w:rFonts w:ascii="Aptos" w:hAnsi="Aptos"/>
        </w:rPr>
      </w:pPr>
      <w:r w:rsidRPr="00400269">
        <w:rPr>
          <w:rFonts w:ascii="Aptos" w:hAnsi="Aptos"/>
        </w:rPr>
        <w:t xml:space="preserve">Access via </w:t>
      </w:r>
      <w:hyperlink r:id="rId30" w:history="1">
        <w:r w:rsidR="007E60F4" w:rsidRPr="006177EF">
          <w:rPr>
            <w:rStyle w:val="Hyperlink"/>
            <w:rFonts w:ascii="Aptos" w:hAnsi="Aptos"/>
          </w:rPr>
          <w:t>ISRS Employee Home</w:t>
        </w:r>
      </w:hyperlink>
      <w:r w:rsidRPr="00400269">
        <w:rPr>
          <w:rFonts w:ascii="Aptos" w:hAnsi="Aptos"/>
        </w:rPr>
        <w:t xml:space="preserve"> → Employee Applications → Student Payroll Supervisor.</w:t>
      </w:r>
      <w:r w:rsidR="006177EF">
        <w:rPr>
          <w:rFonts w:ascii="Aptos" w:hAnsi="Aptos"/>
        </w:rPr>
        <w:br/>
      </w:r>
      <w:r w:rsidR="006177EF">
        <w:rPr>
          <w:rFonts w:ascii="Aptos" w:hAnsi="Aptos"/>
          <w:noProof/>
        </w:rPr>
        <w:drawing>
          <wp:inline distT="0" distB="0" distL="0" distR="0" wp14:anchorId="4E8B3FCE" wp14:editId="1457BA06">
            <wp:extent cx="5153025" cy="1046350"/>
            <wp:effectExtent l="0" t="0" r="0" b="1905"/>
            <wp:docPr id="1688658518" name="Picture 6" descr="eTimesheet review and approval screen for supervisors in web version of IS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8518" name="Picture 6" descr="eTimesheet review and approval screen for supervisors in web version of ISRS."/>
                    <pic:cNvPicPr/>
                  </pic:nvPicPr>
                  <pic:blipFill>
                    <a:blip r:embed="rId31"/>
                    <a:stretch>
                      <a:fillRect/>
                    </a:stretch>
                  </pic:blipFill>
                  <pic:spPr>
                    <a:xfrm>
                      <a:off x="0" y="0"/>
                      <a:ext cx="5203681" cy="1056636"/>
                    </a:xfrm>
                    <a:prstGeom prst="rect">
                      <a:avLst/>
                    </a:prstGeom>
                  </pic:spPr>
                </pic:pic>
              </a:graphicData>
            </a:graphic>
          </wp:inline>
        </w:drawing>
      </w:r>
    </w:p>
    <w:p w14:paraId="59B46B95" w14:textId="4D9B1BA1" w:rsidR="007E60F4" w:rsidRPr="000F03C8" w:rsidRDefault="008B078F">
      <w:pPr>
        <w:pStyle w:val="ListBullet"/>
        <w:rPr>
          <w:rFonts w:ascii="Aptos" w:hAnsi="Aptos"/>
        </w:rPr>
      </w:pPr>
      <w:r w:rsidRPr="000F03C8">
        <w:rPr>
          <w:rFonts w:ascii="Aptos" w:hAnsi="Aptos"/>
          <w:b/>
          <w:bCs/>
        </w:rPr>
        <w:t>Not Submitted (red):</w:t>
      </w:r>
      <w:r w:rsidRPr="000F03C8">
        <w:rPr>
          <w:rFonts w:ascii="Aptos" w:hAnsi="Aptos"/>
        </w:rPr>
        <w:t xml:space="preserve"> </w:t>
      </w:r>
      <w:r w:rsidR="00484E94" w:rsidRPr="000F03C8">
        <w:rPr>
          <w:rFonts w:ascii="Aptos" w:hAnsi="Aptos"/>
        </w:rPr>
        <w:t xml:space="preserve">Displays the time worked records that have been entered by the student employees but have not been submitted. The supervisor will want to follow up with the student to have them </w:t>
      </w:r>
      <w:r w:rsidR="00DD7730" w:rsidRPr="000F03C8">
        <w:rPr>
          <w:rFonts w:ascii="Aptos" w:hAnsi="Aptos"/>
        </w:rPr>
        <w:t xml:space="preserve">submit </w:t>
      </w:r>
      <w:r w:rsidR="00484E94" w:rsidRPr="000F03C8">
        <w:rPr>
          <w:rFonts w:ascii="Aptos" w:hAnsi="Aptos"/>
        </w:rPr>
        <w:t xml:space="preserve">their </w:t>
      </w:r>
      <w:r w:rsidR="00DD7730" w:rsidRPr="000F03C8">
        <w:rPr>
          <w:rFonts w:ascii="Aptos" w:hAnsi="Aptos"/>
        </w:rPr>
        <w:t>hours</w:t>
      </w:r>
      <w:r w:rsidR="00484E94" w:rsidRPr="000F03C8">
        <w:rPr>
          <w:rFonts w:ascii="Aptos" w:hAnsi="Aptos"/>
        </w:rPr>
        <w:t>. Supervisors may approve un-submitted timesheets if the hours entered are correct.</w:t>
      </w:r>
    </w:p>
    <w:p w14:paraId="799008FF" w14:textId="2E23060E" w:rsidR="007E60F4" w:rsidRPr="000F03C8" w:rsidRDefault="008B078F">
      <w:pPr>
        <w:pStyle w:val="ListBullet"/>
        <w:rPr>
          <w:rFonts w:ascii="Aptos" w:hAnsi="Aptos"/>
        </w:rPr>
      </w:pPr>
      <w:r w:rsidRPr="000F03C8">
        <w:rPr>
          <w:rFonts w:ascii="Aptos" w:hAnsi="Aptos"/>
          <w:b/>
          <w:bCs/>
        </w:rPr>
        <w:t>Ready For Approval (green):</w:t>
      </w:r>
      <w:r w:rsidRPr="000F03C8">
        <w:rPr>
          <w:rFonts w:ascii="Aptos" w:hAnsi="Aptos"/>
        </w:rPr>
        <w:t xml:space="preserve"> </w:t>
      </w:r>
      <w:r w:rsidR="00484E94" w:rsidRPr="000F03C8">
        <w:rPr>
          <w:rFonts w:ascii="Aptos" w:hAnsi="Aptos"/>
        </w:rPr>
        <w:t>Review the pending records under ‘Ready For Approval’ for accuracy and to make sure no changes are needed</w:t>
      </w:r>
      <w:r w:rsidR="00DD7730" w:rsidRPr="000F03C8">
        <w:rPr>
          <w:rFonts w:ascii="Aptos" w:hAnsi="Aptos"/>
        </w:rPr>
        <w:t xml:space="preserve">. The timesheets need to be </w:t>
      </w:r>
      <w:r w:rsidR="00DD7730" w:rsidRPr="000F03C8">
        <w:rPr>
          <w:rFonts w:ascii="Aptos" w:hAnsi="Aptos"/>
          <w:b/>
          <w:bCs/>
        </w:rPr>
        <w:t>app</w:t>
      </w:r>
      <w:r w:rsidR="00484E94" w:rsidRPr="000F03C8">
        <w:rPr>
          <w:rFonts w:ascii="Aptos" w:hAnsi="Aptos"/>
          <w:b/>
          <w:bCs/>
        </w:rPr>
        <w:t>rove</w:t>
      </w:r>
      <w:r w:rsidR="00DD7730" w:rsidRPr="000F03C8">
        <w:rPr>
          <w:rFonts w:ascii="Aptos" w:hAnsi="Aptos"/>
          <w:b/>
          <w:bCs/>
        </w:rPr>
        <w:t>d</w:t>
      </w:r>
      <w:r w:rsidR="00484E94" w:rsidRPr="000F03C8">
        <w:rPr>
          <w:rFonts w:ascii="Aptos" w:hAnsi="Aptos"/>
          <w:b/>
          <w:bCs/>
        </w:rPr>
        <w:t xml:space="preserve"> by 4:30pm Wednesday</w:t>
      </w:r>
      <w:r w:rsidR="00484E94" w:rsidRPr="000F03C8">
        <w:rPr>
          <w:rFonts w:ascii="Aptos" w:hAnsi="Aptos"/>
        </w:rPr>
        <w:t xml:space="preserve"> after last day of pay period.</w:t>
      </w:r>
    </w:p>
    <w:p w14:paraId="25B615A0" w14:textId="77777777" w:rsidR="007E60F4" w:rsidRPr="00DA33E8" w:rsidRDefault="008B078F">
      <w:pPr>
        <w:pStyle w:val="Heading3"/>
        <w:rPr>
          <w:rFonts w:ascii="Aptos" w:hAnsi="Aptos"/>
          <w:color w:val="244061" w:themeColor="accent1" w:themeShade="80"/>
        </w:rPr>
      </w:pPr>
      <w:bookmarkStart w:id="33" w:name="_Toc217915722"/>
      <w:r w:rsidRPr="00DA33E8">
        <w:rPr>
          <w:rFonts w:ascii="Aptos" w:hAnsi="Aptos"/>
          <w:color w:val="244061" w:themeColor="accent1" w:themeShade="80"/>
        </w:rPr>
        <w:t>Approving Time Worked</w:t>
      </w:r>
      <w:bookmarkEnd w:id="33"/>
    </w:p>
    <w:p w14:paraId="55685FAF" w14:textId="1C80BAD4" w:rsidR="007E60F4" w:rsidRPr="00400269" w:rsidRDefault="00484E94">
      <w:pPr>
        <w:rPr>
          <w:rFonts w:ascii="Aptos" w:hAnsi="Aptos"/>
        </w:rPr>
      </w:pPr>
      <w:r>
        <w:rPr>
          <w:rFonts w:ascii="Aptos" w:hAnsi="Aptos"/>
        </w:rPr>
        <w:t>To approve time worked, c</w:t>
      </w:r>
      <w:r w:rsidRPr="00400269">
        <w:rPr>
          <w:rFonts w:ascii="Aptos" w:hAnsi="Aptos"/>
        </w:rPr>
        <w:t>heck the certification box, then select ‘Approve Time.’ This must be done for all submitted records.</w:t>
      </w:r>
    </w:p>
    <w:p w14:paraId="202B9E22" w14:textId="77777777" w:rsidR="007E60F4" w:rsidRPr="00AE50CD" w:rsidRDefault="008B078F">
      <w:pPr>
        <w:pStyle w:val="Heading3"/>
        <w:rPr>
          <w:rFonts w:ascii="Aptos" w:hAnsi="Aptos"/>
          <w:color w:val="244061" w:themeColor="accent1" w:themeShade="80"/>
        </w:rPr>
      </w:pPr>
      <w:bookmarkStart w:id="34" w:name="_Toc217915723"/>
      <w:r w:rsidRPr="00AE50CD">
        <w:rPr>
          <w:rFonts w:ascii="Aptos" w:hAnsi="Aptos"/>
          <w:color w:val="244061" w:themeColor="accent1" w:themeShade="80"/>
        </w:rPr>
        <w:t>Edit eTimesheets</w:t>
      </w:r>
      <w:bookmarkEnd w:id="34"/>
    </w:p>
    <w:p w14:paraId="445E44DC" w14:textId="3F7DDCB2" w:rsidR="007E60F4" w:rsidRPr="00400269" w:rsidRDefault="00484E94">
      <w:pPr>
        <w:rPr>
          <w:rFonts w:ascii="Aptos" w:hAnsi="Aptos"/>
        </w:rPr>
      </w:pPr>
      <w:r>
        <w:rPr>
          <w:rFonts w:ascii="Aptos" w:hAnsi="Aptos"/>
        </w:rPr>
        <w:t>To edit hours, u</w:t>
      </w:r>
      <w:r w:rsidRPr="00400269">
        <w:rPr>
          <w:rFonts w:ascii="Aptos" w:hAnsi="Aptos"/>
        </w:rPr>
        <w:t>se ‘Maintain Time Worked’ to edit hours entered for incorrect time or date.</w:t>
      </w:r>
    </w:p>
    <w:p w14:paraId="6F8482D6" w14:textId="77777777" w:rsidR="007E60F4" w:rsidRPr="00DA33E8" w:rsidRDefault="008B078F">
      <w:pPr>
        <w:pStyle w:val="Heading3"/>
        <w:rPr>
          <w:rFonts w:ascii="Aptos" w:hAnsi="Aptos"/>
          <w:color w:val="244061" w:themeColor="accent1" w:themeShade="80"/>
        </w:rPr>
      </w:pPr>
      <w:bookmarkStart w:id="35" w:name="_Toc217915724"/>
      <w:r w:rsidRPr="00DA33E8">
        <w:rPr>
          <w:rFonts w:ascii="Aptos" w:hAnsi="Aptos"/>
          <w:color w:val="244061" w:themeColor="accent1" w:themeShade="80"/>
        </w:rPr>
        <w:t>Grant Proxy</w:t>
      </w:r>
      <w:bookmarkEnd w:id="35"/>
    </w:p>
    <w:p w14:paraId="22F065F5" w14:textId="641D1153" w:rsidR="006177EF" w:rsidRDefault="008B078F">
      <w:pPr>
        <w:rPr>
          <w:rFonts w:ascii="Aptos" w:hAnsi="Aptos"/>
        </w:rPr>
      </w:pPr>
      <w:r w:rsidRPr="00400269">
        <w:rPr>
          <w:rFonts w:ascii="Aptos" w:hAnsi="Aptos"/>
        </w:rPr>
        <w:t>Use ‘Grant/View Proxy Access’ to assign a proxy when you are unable to approve eTimesheets during a pay period (e.g., vacation/illness).</w:t>
      </w:r>
      <w:r w:rsidR="006177EF">
        <w:rPr>
          <w:rFonts w:ascii="Aptos" w:hAnsi="Aptos"/>
        </w:rPr>
        <w:br/>
      </w:r>
      <w:r w:rsidR="006177EF">
        <w:rPr>
          <w:rFonts w:ascii="Aptos" w:hAnsi="Aptos"/>
          <w:noProof/>
        </w:rPr>
        <w:drawing>
          <wp:inline distT="0" distB="0" distL="0" distR="0" wp14:anchorId="01D8EBBD" wp14:editId="1D6833CA">
            <wp:extent cx="2752725" cy="2042344"/>
            <wp:effectExtent l="0" t="0" r="0" b="0"/>
            <wp:docPr id="1259157873" name="Picture 7" descr="eTimesheet supervisor screen with options of approve time worked, maintain time worked, and grant/view proxy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157873" name="Picture 7" descr="eTimesheet supervisor screen with options of approve time worked, maintain time worked, and grant/view proxy access."/>
                    <pic:cNvPicPr/>
                  </pic:nvPicPr>
                  <pic:blipFill>
                    <a:blip r:embed="rId32"/>
                    <a:stretch>
                      <a:fillRect/>
                    </a:stretch>
                  </pic:blipFill>
                  <pic:spPr>
                    <a:xfrm>
                      <a:off x="0" y="0"/>
                      <a:ext cx="2771037" cy="2055930"/>
                    </a:xfrm>
                    <a:prstGeom prst="rect">
                      <a:avLst/>
                    </a:prstGeom>
                  </pic:spPr>
                </pic:pic>
              </a:graphicData>
            </a:graphic>
          </wp:inline>
        </w:drawing>
      </w:r>
      <w:r w:rsidR="0032297D" w:rsidRPr="00DD7730">
        <w:rPr>
          <w:highlight w:val="yellow"/>
        </w:rPr>
        <w:object w:dxaOrig="1516" w:dyaOrig="987" w14:anchorId="57522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udent Payroll Proxy Instructions" style="width:75.75pt;height:49.5pt" o:ole="">
            <v:imagedata r:id="rId33" o:title=""/>
          </v:shape>
          <o:OLEObject Type="Embed" ProgID="Word.Document.12" ShapeID="_x0000_i1025" DrawAspect="Icon" ObjectID="_1849413619" r:id="rId34">
            <o:FieldCodes>\s</o:FieldCodes>
          </o:OLEObject>
        </w:object>
      </w:r>
    </w:p>
    <w:p w14:paraId="304E2CCC" w14:textId="7F86F6E0" w:rsidR="00DD7730" w:rsidRPr="00400269" w:rsidRDefault="00DD7730">
      <w:pPr>
        <w:rPr>
          <w:rFonts w:ascii="Aptos" w:hAnsi="Aptos"/>
        </w:rPr>
      </w:pPr>
    </w:p>
    <w:p w14:paraId="0A656852" w14:textId="77777777" w:rsidR="007E60F4" w:rsidRPr="00400269" w:rsidRDefault="008B078F">
      <w:pPr>
        <w:pStyle w:val="Heading1"/>
        <w:rPr>
          <w:rFonts w:ascii="Aptos" w:hAnsi="Aptos"/>
        </w:rPr>
      </w:pPr>
      <w:bookmarkStart w:id="36" w:name="_Toc217915725"/>
      <w:r w:rsidRPr="00400269">
        <w:rPr>
          <w:rFonts w:ascii="Aptos" w:hAnsi="Aptos"/>
        </w:rPr>
        <w:lastRenderedPageBreak/>
        <w:t>Rosters &amp; Lump Sums</w:t>
      </w:r>
      <w:bookmarkEnd w:id="36"/>
    </w:p>
    <w:p w14:paraId="6F5FD85E" w14:textId="1E853F31" w:rsidR="007E60F4" w:rsidRDefault="008B078F">
      <w:pPr>
        <w:rPr>
          <w:rFonts w:ascii="Aptos" w:hAnsi="Aptos"/>
        </w:rPr>
      </w:pPr>
      <w:r w:rsidRPr="00400269">
        <w:rPr>
          <w:rFonts w:ascii="Aptos" w:hAnsi="Aptos"/>
        </w:rPr>
        <w:t>Use roster</w:t>
      </w:r>
      <w:r w:rsidR="001B15BC">
        <w:rPr>
          <w:rFonts w:ascii="Aptos" w:hAnsi="Aptos"/>
        </w:rPr>
        <w:t>s</w:t>
      </w:r>
      <w:r w:rsidRPr="00400269">
        <w:rPr>
          <w:rFonts w:ascii="Aptos" w:hAnsi="Aptos"/>
        </w:rPr>
        <w:t xml:space="preserve"> or lump sum</w:t>
      </w:r>
      <w:r w:rsidR="001B15BC">
        <w:rPr>
          <w:rFonts w:ascii="Aptos" w:hAnsi="Aptos"/>
        </w:rPr>
        <w:t>s</w:t>
      </w:r>
      <w:r w:rsidRPr="00400269">
        <w:rPr>
          <w:rFonts w:ascii="Aptos" w:hAnsi="Aptos"/>
        </w:rPr>
        <w:t xml:space="preserve"> only when eTime cannot be used (rosters for multiple entries; lump sum</w:t>
      </w:r>
      <w:r w:rsidR="001B15BC">
        <w:rPr>
          <w:rFonts w:ascii="Aptos" w:hAnsi="Aptos"/>
        </w:rPr>
        <w:t>s</w:t>
      </w:r>
      <w:r w:rsidRPr="00400269">
        <w:rPr>
          <w:rFonts w:ascii="Aptos" w:hAnsi="Aptos"/>
        </w:rPr>
        <w:t xml:space="preserve"> for one-time payments). By choosing rosters, departments agree to retain detailed work records per the university retention schedule.</w:t>
      </w:r>
    </w:p>
    <w:p w14:paraId="51F94CAE" w14:textId="327475E2" w:rsidR="005E13B8" w:rsidRPr="00DA33E8" w:rsidRDefault="005E13B8" w:rsidP="005E13B8">
      <w:pPr>
        <w:pStyle w:val="Heading2"/>
        <w:rPr>
          <w:color w:val="244061" w:themeColor="accent1" w:themeShade="80"/>
        </w:rPr>
      </w:pPr>
      <w:bookmarkStart w:id="37" w:name="_Toc217915726"/>
      <w:r w:rsidRPr="00DA33E8">
        <w:rPr>
          <w:color w:val="244061" w:themeColor="accent1" w:themeShade="80"/>
        </w:rPr>
        <w:t>Rosters</w:t>
      </w:r>
      <w:bookmarkEnd w:id="37"/>
    </w:p>
    <w:p w14:paraId="02F5A7A1" w14:textId="0A4939B2" w:rsidR="005E13B8" w:rsidRPr="005E13B8" w:rsidRDefault="005E13B8" w:rsidP="005E13B8">
      <w:pPr>
        <w:rPr>
          <w:rFonts w:ascii="Aptos" w:hAnsi="Aptos"/>
        </w:rPr>
      </w:pPr>
      <w:r w:rsidRPr="005E13B8">
        <w:rPr>
          <w:rFonts w:ascii="Aptos" w:hAnsi="Aptos"/>
        </w:rPr>
        <w:t>The roster is a list of all your student employees who do not use eTime. Rosters may be used to submit hours for department student employees to the Student Payroll office. Rosters are a way to report a certain amount of pay (hours or dollars) after they have completed the work (Ex: musicians, panelist, etc.) If you choose the roster method, the department agrees to keep the student employees detailed work records in accordance with the university record retention schedule. A roster will be emailed to the supervisors on the Monday before pay period end date.</w:t>
      </w:r>
    </w:p>
    <w:p w14:paraId="57F8DACA" w14:textId="77777777" w:rsidR="007E60F4" w:rsidRPr="00400269" w:rsidRDefault="008B078F">
      <w:pPr>
        <w:pStyle w:val="Heading1"/>
        <w:rPr>
          <w:rFonts w:ascii="Aptos" w:hAnsi="Aptos"/>
        </w:rPr>
      </w:pPr>
      <w:bookmarkStart w:id="38" w:name="_Toc217915727"/>
      <w:r w:rsidRPr="00400269">
        <w:rPr>
          <w:rFonts w:ascii="Aptos" w:hAnsi="Aptos"/>
        </w:rPr>
        <w:t>Reports</w:t>
      </w:r>
      <w:bookmarkEnd w:id="38"/>
    </w:p>
    <w:p w14:paraId="55FACD8A" w14:textId="7C7C7657" w:rsidR="00223F86" w:rsidRDefault="008B078F">
      <w:pPr>
        <w:rPr>
          <w:rFonts w:ascii="Aptos" w:hAnsi="Aptos"/>
        </w:rPr>
      </w:pPr>
      <w:r w:rsidRPr="00223F86">
        <w:rPr>
          <w:rFonts w:ascii="Aptos" w:hAnsi="Aptos"/>
          <w:b/>
          <w:bCs/>
        </w:rPr>
        <w:t>Bi-weekly</w:t>
      </w:r>
      <w:r w:rsidRPr="00400269">
        <w:rPr>
          <w:rFonts w:ascii="Aptos" w:hAnsi="Aptos"/>
        </w:rPr>
        <w:t xml:space="preserve"> department payroll reports are available in ISRS web accounting. Supervisors must review each pay period for accuracy and monitor balances.</w:t>
      </w:r>
      <w:r w:rsidR="00223F86">
        <w:rPr>
          <w:rFonts w:ascii="Aptos" w:hAnsi="Aptos"/>
        </w:rPr>
        <w:tab/>
      </w:r>
      <w:hyperlink r:id="rId35" w:history="1">
        <w:r w:rsidR="00223F86" w:rsidRPr="00223F86">
          <w:rPr>
            <w:rStyle w:val="Hyperlink"/>
            <w:rFonts w:ascii="Aptos" w:hAnsi="Aptos"/>
          </w:rPr>
          <w:t>ISRS Report Instructions</w:t>
        </w:r>
      </w:hyperlink>
    </w:p>
    <w:p w14:paraId="2BA1A55A" w14:textId="77777777" w:rsidR="00223F86" w:rsidRDefault="008B078F">
      <w:pPr>
        <w:rPr>
          <w:rFonts w:ascii="Aptos" w:hAnsi="Aptos"/>
        </w:rPr>
      </w:pPr>
      <w:r w:rsidRPr="00400269">
        <w:rPr>
          <w:rFonts w:ascii="Aptos" w:hAnsi="Aptos"/>
        </w:rPr>
        <w:t>Reports include:</w:t>
      </w:r>
    </w:p>
    <w:p w14:paraId="274C8D35" w14:textId="77777777" w:rsidR="00223F86" w:rsidRDefault="008B078F" w:rsidP="00223F86">
      <w:pPr>
        <w:pStyle w:val="ListParagraph"/>
        <w:numPr>
          <w:ilvl w:val="0"/>
          <w:numId w:val="15"/>
        </w:numPr>
        <w:rPr>
          <w:rFonts w:ascii="Aptos" w:hAnsi="Aptos"/>
        </w:rPr>
      </w:pPr>
      <w:r w:rsidRPr="00223F86">
        <w:rPr>
          <w:rFonts w:ascii="Aptos" w:hAnsi="Aptos"/>
        </w:rPr>
        <w:t>List of Pay Periods (PR0002GR);</w:t>
      </w:r>
    </w:p>
    <w:p w14:paraId="0D476B8C" w14:textId="77777777" w:rsidR="00223F86" w:rsidRDefault="008B078F" w:rsidP="00223F86">
      <w:pPr>
        <w:pStyle w:val="ListParagraph"/>
        <w:numPr>
          <w:ilvl w:val="0"/>
          <w:numId w:val="15"/>
        </w:numPr>
        <w:rPr>
          <w:rFonts w:ascii="Aptos" w:hAnsi="Aptos"/>
        </w:rPr>
      </w:pPr>
      <w:r w:rsidRPr="00223F86">
        <w:rPr>
          <w:rFonts w:ascii="Aptos" w:hAnsi="Aptos"/>
        </w:rPr>
        <w:t>Work Authorization Report (PR0024UG);</w:t>
      </w:r>
    </w:p>
    <w:p w14:paraId="13C37D93" w14:textId="77777777" w:rsidR="00223F86" w:rsidRDefault="008B078F" w:rsidP="00223F86">
      <w:pPr>
        <w:pStyle w:val="ListParagraph"/>
        <w:numPr>
          <w:ilvl w:val="0"/>
          <w:numId w:val="15"/>
        </w:numPr>
        <w:rPr>
          <w:rFonts w:ascii="Aptos" w:hAnsi="Aptos"/>
        </w:rPr>
      </w:pPr>
      <w:r w:rsidRPr="00223F86">
        <w:rPr>
          <w:rFonts w:ascii="Aptos" w:hAnsi="Aptos"/>
        </w:rPr>
        <w:t>Student Employee Time Worked Status (PR0211CP);</w:t>
      </w:r>
    </w:p>
    <w:p w14:paraId="00EE6109" w14:textId="658D4D1D" w:rsidR="00F06DBC" w:rsidRDefault="008B078F" w:rsidP="00223F86">
      <w:pPr>
        <w:pStyle w:val="ListParagraph"/>
        <w:numPr>
          <w:ilvl w:val="0"/>
          <w:numId w:val="15"/>
        </w:numPr>
        <w:rPr>
          <w:rFonts w:ascii="Aptos" w:hAnsi="Aptos"/>
        </w:rPr>
      </w:pPr>
      <w:r w:rsidRPr="00223F86">
        <w:rPr>
          <w:rFonts w:ascii="Aptos" w:hAnsi="Aptos"/>
        </w:rPr>
        <w:t>Student Employee Hours Worked Exception (PR0213CP).</w:t>
      </w:r>
    </w:p>
    <w:p w14:paraId="39D61917" w14:textId="5548080F" w:rsidR="007E60F4" w:rsidRPr="00F06DBC" w:rsidRDefault="00F06DBC" w:rsidP="00F06DBC">
      <w:pPr>
        <w:rPr>
          <w:rFonts w:ascii="Aptos" w:hAnsi="Aptos"/>
        </w:rPr>
      </w:pPr>
      <w:r>
        <w:rPr>
          <w:rFonts w:ascii="Aptos" w:hAnsi="Aptos"/>
        </w:rPr>
        <w:br w:type="page"/>
      </w:r>
    </w:p>
    <w:p w14:paraId="540D4E17" w14:textId="77777777" w:rsidR="007E60F4" w:rsidRPr="00400269" w:rsidRDefault="008B078F">
      <w:pPr>
        <w:pStyle w:val="Heading1"/>
        <w:rPr>
          <w:rFonts w:ascii="Aptos" w:hAnsi="Aptos"/>
        </w:rPr>
      </w:pPr>
      <w:bookmarkStart w:id="39" w:name="_Toc217915728"/>
      <w:r w:rsidRPr="00400269">
        <w:rPr>
          <w:rFonts w:ascii="Aptos" w:hAnsi="Aptos"/>
        </w:rPr>
        <w:lastRenderedPageBreak/>
        <w:t>Other Policies</w:t>
      </w:r>
      <w:bookmarkEnd w:id="39"/>
    </w:p>
    <w:p w14:paraId="1D79AE90" w14:textId="77777777" w:rsidR="007E60F4" w:rsidRPr="00400269" w:rsidRDefault="008B078F">
      <w:pPr>
        <w:pStyle w:val="Heading2"/>
        <w:rPr>
          <w:rFonts w:ascii="Aptos" w:hAnsi="Aptos"/>
        </w:rPr>
      </w:pPr>
      <w:bookmarkStart w:id="40" w:name="_Toc217915729"/>
      <w:r w:rsidRPr="00400269">
        <w:rPr>
          <w:rFonts w:ascii="Aptos" w:hAnsi="Aptos"/>
        </w:rPr>
        <w:t>Meal and Rest Breaks</w:t>
      </w:r>
      <w:bookmarkEnd w:id="40"/>
    </w:p>
    <w:p w14:paraId="602A7FF6" w14:textId="77777777" w:rsidR="007E60F4" w:rsidRPr="00400269" w:rsidRDefault="008B078F">
      <w:pPr>
        <w:rPr>
          <w:rFonts w:ascii="Aptos" w:hAnsi="Aptos"/>
        </w:rPr>
      </w:pPr>
      <w:r w:rsidRPr="00400269">
        <w:rPr>
          <w:rFonts w:ascii="Aptos" w:hAnsi="Aptos"/>
        </w:rPr>
        <w:t>Provide a rest break of at least 15 minutes (or sufficient time to use the nearest restroom) within each 4 consecutive hours worked. Provide a 30-minute uninterrupted meal break for shifts of 6+ consecutive hours (unpaid if completely relieved of duties).</w:t>
      </w:r>
    </w:p>
    <w:p w14:paraId="597BDC4E" w14:textId="77777777" w:rsidR="007E60F4" w:rsidRPr="00DA33E8" w:rsidRDefault="008B078F">
      <w:pPr>
        <w:pStyle w:val="Heading2"/>
        <w:rPr>
          <w:rFonts w:ascii="Aptos" w:hAnsi="Aptos"/>
          <w:color w:val="244061" w:themeColor="accent1" w:themeShade="80"/>
        </w:rPr>
      </w:pPr>
      <w:bookmarkStart w:id="41" w:name="_Toc217915730"/>
      <w:r w:rsidRPr="00DA33E8">
        <w:rPr>
          <w:rFonts w:ascii="Aptos" w:hAnsi="Aptos"/>
          <w:color w:val="244061" w:themeColor="accent1" w:themeShade="80"/>
        </w:rPr>
        <w:t>Holidays</w:t>
      </w:r>
      <w:bookmarkEnd w:id="41"/>
    </w:p>
    <w:p w14:paraId="7FBF714D" w14:textId="77777777" w:rsidR="007E60F4" w:rsidRPr="00400269" w:rsidRDefault="008B078F">
      <w:pPr>
        <w:rPr>
          <w:rFonts w:ascii="Aptos" w:hAnsi="Aptos"/>
        </w:rPr>
      </w:pPr>
      <w:r w:rsidRPr="00400269">
        <w:rPr>
          <w:rFonts w:ascii="Aptos" w:hAnsi="Aptos"/>
        </w:rPr>
        <w:t>Hours worked on a scheduled holiday must be approved and noted on the timesheet by the supervisor.</w:t>
      </w:r>
    </w:p>
    <w:p w14:paraId="6E6A966C" w14:textId="77777777" w:rsidR="007E60F4" w:rsidRPr="00DA33E8" w:rsidRDefault="008B078F">
      <w:pPr>
        <w:pStyle w:val="Heading2"/>
        <w:rPr>
          <w:rFonts w:ascii="Aptos" w:hAnsi="Aptos"/>
          <w:color w:val="244061" w:themeColor="accent1" w:themeShade="80"/>
        </w:rPr>
      </w:pPr>
      <w:bookmarkStart w:id="42" w:name="_Toc217915731"/>
      <w:r w:rsidRPr="00DA33E8">
        <w:rPr>
          <w:rFonts w:ascii="Aptos" w:hAnsi="Aptos"/>
          <w:color w:val="244061" w:themeColor="accent1" w:themeShade="80"/>
        </w:rPr>
        <w:t>Overtime</w:t>
      </w:r>
      <w:bookmarkEnd w:id="42"/>
    </w:p>
    <w:p w14:paraId="0A19AC64" w14:textId="77777777" w:rsidR="007E60F4" w:rsidRPr="00400269" w:rsidRDefault="008B078F">
      <w:pPr>
        <w:rPr>
          <w:rFonts w:ascii="Aptos" w:hAnsi="Aptos"/>
        </w:rPr>
      </w:pPr>
      <w:r w:rsidRPr="00400269">
        <w:rPr>
          <w:rFonts w:ascii="Aptos" w:hAnsi="Aptos"/>
        </w:rPr>
        <w:t>Overtime is almost never allowed. Coordinate across departments to ensure total weekly hours (Wed–Tues) do not exceed 40. Weekly hours over 40 are paid at time-and-a-half and prorated between departments if applicable.</w:t>
      </w:r>
    </w:p>
    <w:p w14:paraId="15F7353F" w14:textId="77777777" w:rsidR="007E60F4" w:rsidRPr="00DA33E8" w:rsidRDefault="008B078F">
      <w:pPr>
        <w:pStyle w:val="Heading2"/>
        <w:rPr>
          <w:rFonts w:ascii="Aptos" w:hAnsi="Aptos"/>
          <w:color w:val="244061" w:themeColor="accent1" w:themeShade="80"/>
        </w:rPr>
      </w:pPr>
      <w:bookmarkStart w:id="43" w:name="_Toc217915732"/>
      <w:r w:rsidRPr="00DA33E8">
        <w:rPr>
          <w:rFonts w:ascii="Aptos" w:hAnsi="Aptos"/>
          <w:color w:val="244061" w:themeColor="accent1" w:themeShade="80"/>
        </w:rPr>
        <w:t>Maximum Hours – Domestic</w:t>
      </w:r>
      <w:bookmarkEnd w:id="43"/>
    </w:p>
    <w:p w14:paraId="47C27F36" w14:textId="77777777" w:rsidR="007E60F4" w:rsidRPr="00400269" w:rsidRDefault="008B078F">
      <w:pPr>
        <w:rPr>
          <w:rFonts w:ascii="Aptos" w:hAnsi="Aptos"/>
        </w:rPr>
      </w:pPr>
      <w:r w:rsidRPr="00400269">
        <w:rPr>
          <w:rFonts w:ascii="Aptos" w:hAnsi="Aptos"/>
        </w:rPr>
        <w:t>Employment should not exceed 20 hours/week while school is in session, or 40 hours/week during academic breaks and summer sessions (combined across all employment). Students averaging 30+ hours/week per calendar year may be eligible for insurance; employer costs are charged to the department.</w:t>
      </w:r>
    </w:p>
    <w:p w14:paraId="0B9725D8" w14:textId="77777777" w:rsidR="007E60F4" w:rsidRPr="00DA33E8" w:rsidRDefault="008B078F">
      <w:pPr>
        <w:pStyle w:val="Heading2"/>
        <w:rPr>
          <w:rFonts w:ascii="Aptos" w:hAnsi="Aptos"/>
          <w:color w:val="244061" w:themeColor="accent1" w:themeShade="80"/>
        </w:rPr>
      </w:pPr>
      <w:bookmarkStart w:id="44" w:name="_Toc217915733"/>
      <w:r w:rsidRPr="00DA33E8">
        <w:rPr>
          <w:rFonts w:ascii="Aptos" w:hAnsi="Aptos"/>
          <w:color w:val="244061" w:themeColor="accent1" w:themeShade="80"/>
        </w:rPr>
        <w:t>Maximum Hours – International</w:t>
      </w:r>
      <w:bookmarkEnd w:id="44"/>
    </w:p>
    <w:p w14:paraId="4093802C" w14:textId="77777777" w:rsidR="007E60F4" w:rsidRPr="00400269" w:rsidRDefault="008B078F">
      <w:pPr>
        <w:rPr>
          <w:rFonts w:ascii="Aptos" w:hAnsi="Aptos"/>
        </w:rPr>
      </w:pPr>
      <w:r w:rsidRPr="00400269">
        <w:rPr>
          <w:rFonts w:ascii="Aptos" w:hAnsi="Aptos"/>
        </w:rPr>
        <w:t>Employment must not exceed 20 hours/week while school is in session, or 40 hours/week during academic breaks and summer sessions (combined across all employment). Exceeding 20 hours/week during sessions may affect U.S. work eligibility—supervisors must closely monitor.</w:t>
      </w:r>
    </w:p>
    <w:p w14:paraId="75A8F45E" w14:textId="77777777" w:rsidR="007E60F4" w:rsidRPr="00AE50CD" w:rsidRDefault="008B078F">
      <w:pPr>
        <w:pStyle w:val="Heading2"/>
        <w:rPr>
          <w:rFonts w:ascii="Aptos" w:hAnsi="Aptos"/>
          <w:color w:val="244061" w:themeColor="accent1" w:themeShade="80"/>
        </w:rPr>
      </w:pPr>
      <w:bookmarkStart w:id="45" w:name="_Toc217915734"/>
      <w:r w:rsidRPr="00AE50CD">
        <w:rPr>
          <w:rFonts w:ascii="Aptos" w:hAnsi="Aptos"/>
          <w:color w:val="244061" w:themeColor="accent1" w:themeShade="80"/>
        </w:rPr>
        <w:t>Academic Breaks</w:t>
      </w:r>
      <w:bookmarkEnd w:id="45"/>
    </w:p>
    <w:p w14:paraId="22CA42D4" w14:textId="06867E2C" w:rsidR="007E60F4" w:rsidRPr="00400269" w:rsidRDefault="008B078F">
      <w:pPr>
        <w:rPr>
          <w:rFonts w:ascii="Aptos" w:hAnsi="Aptos"/>
        </w:rPr>
      </w:pPr>
      <w:r w:rsidRPr="00400269">
        <w:rPr>
          <w:rFonts w:ascii="Aptos" w:hAnsi="Aptos"/>
        </w:rPr>
        <w:t>Any time school is not in session as well as during the summer semester. The work week is Wednesday through Tuesday.</w:t>
      </w:r>
    </w:p>
    <w:sectPr w:rsidR="007E60F4" w:rsidRPr="00400269" w:rsidSect="00DD0697">
      <w:headerReference w:type="even" r:id="rId36"/>
      <w:headerReference w:type="default" r:id="rId37"/>
      <w:footerReference w:type="even" r:id="rId38"/>
      <w:footerReference w:type="default" r:id="rId39"/>
      <w:headerReference w:type="first" r:id="rId40"/>
      <w:footerReference w:type="first" r:id="rId41"/>
      <w:pgSz w:w="12240" w:h="15840" w:code="1"/>
      <w:pgMar w:top="1152"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75A0E" w14:textId="77777777" w:rsidR="00876D2C" w:rsidRDefault="00876D2C" w:rsidP="00400269">
      <w:pPr>
        <w:spacing w:after="0" w:line="240" w:lineRule="auto"/>
      </w:pPr>
      <w:r>
        <w:separator/>
      </w:r>
    </w:p>
  </w:endnote>
  <w:endnote w:type="continuationSeparator" w:id="0">
    <w:p w14:paraId="54A695CC" w14:textId="77777777" w:rsidR="00876D2C" w:rsidRDefault="00876D2C" w:rsidP="00400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099D" w14:textId="77777777" w:rsidR="00B96B2F" w:rsidRDefault="00B96B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2551" w14:textId="28867250" w:rsidR="00DC6B76" w:rsidRPr="009050AF" w:rsidRDefault="00B96B2F" w:rsidP="009050AF">
    <w:pPr>
      <w:pStyle w:val="Footer"/>
      <w:rPr>
        <w:rFonts w:ascii="Aptos" w:hAnsi="Aptos"/>
      </w:rPr>
    </w:pPr>
    <w:r>
      <w:rPr>
        <w:rFonts w:ascii="Aptos" w:hAnsi="Aptos"/>
      </w:rPr>
      <w:t xml:space="preserve">Revised </w:t>
    </w:r>
    <w:r>
      <w:rPr>
        <w:rFonts w:ascii="Aptos" w:hAnsi="Aptos"/>
      </w:rPr>
      <w:fldChar w:fldCharType="begin"/>
    </w:r>
    <w:r>
      <w:rPr>
        <w:rFonts w:ascii="Aptos" w:hAnsi="Aptos"/>
      </w:rPr>
      <w:instrText xml:space="preserve"> DATE \@ "M/d/yyyy" </w:instrText>
    </w:r>
    <w:r>
      <w:rPr>
        <w:rFonts w:ascii="Aptos" w:hAnsi="Aptos"/>
      </w:rPr>
      <w:fldChar w:fldCharType="separate"/>
    </w:r>
    <w:r w:rsidR="00162F81">
      <w:rPr>
        <w:rFonts w:ascii="Aptos" w:hAnsi="Aptos"/>
        <w:noProof/>
      </w:rPr>
      <w:t>8/28/2026</w:t>
    </w:r>
    <w:r>
      <w:rPr>
        <w:rFonts w:ascii="Aptos" w:hAnsi="Aptos"/>
      </w:rPr>
      <w:fldChar w:fldCharType="end"/>
    </w:r>
    <w:r w:rsidRPr="00B96B2F">
      <w:rPr>
        <w:rFonts w:ascii="Aptos" w:hAnsi="Aptos"/>
      </w:rPr>
      <w:ptab w:relativeTo="margin" w:alignment="center" w:leader="none"/>
    </w:r>
    <w:r w:rsidRPr="00B96B2F">
      <w:rPr>
        <w:rFonts w:ascii="Aptos" w:hAnsi="Aptos"/>
      </w:rPr>
      <w:ptab w:relativeTo="margin" w:alignment="right" w:leader="none"/>
    </w:r>
    <w:r w:rsidRPr="00B96B2F">
      <w:rPr>
        <w:rFonts w:ascii="Aptos" w:hAnsi="Aptos"/>
      </w:rPr>
      <w:fldChar w:fldCharType="begin"/>
    </w:r>
    <w:r w:rsidRPr="00B96B2F">
      <w:rPr>
        <w:rFonts w:ascii="Aptos" w:hAnsi="Aptos"/>
      </w:rPr>
      <w:instrText xml:space="preserve"> PAGE   \* MERGEFORMAT </w:instrText>
    </w:r>
    <w:r w:rsidRPr="00B96B2F">
      <w:rPr>
        <w:rFonts w:ascii="Aptos" w:hAnsi="Aptos"/>
      </w:rPr>
      <w:fldChar w:fldCharType="separate"/>
    </w:r>
    <w:r w:rsidRPr="00B96B2F">
      <w:rPr>
        <w:rFonts w:ascii="Aptos" w:hAnsi="Aptos"/>
        <w:noProof/>
      </w:rPr>
      <w:t>1</w:t>
    </w:r>
    <w:r w:rsidRPr="00B96B2F">
      <w:rPr>
        <w:rFonts w:ascii="Aptos" w:hAnsi="Apto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F495" w14:textId="77777777" w:rsidR="00B96B2F" w:rsidRDefault="00B96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65D4D" w14:textId="77777777" w:rsidR="00876D2C" w:rsidRDefault="00876D2C" w:rsidP="00400269">
      <w:pPr>
        <w:spacing w:after="0" w:line="240" w:lineRule="auto"/>
      </w:pPr>
      <w:r>
        <w:separator/>
      </w:r>
    </w:p>
  </w:footnote>
  <w:footnote w:type="continuationSeparator" w:id="0">
    <w:p w14:paraId="738DC382" w14:textId="77777777" w:rsidR="00876D2C" w:rsidRDefault="00876D2C" w:rsidP="00400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1A74" w14:textId="77777777" w:rsidR="00B96B2F" w:rsidRDefault="00B96B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38EA" w14:textId="0257FD39" w:rsidR="00400269" w:rsidRPr="008E366D" w:rsidRDefault="00DD0697" w:rsidP="00400269">
    <w:pPr>
      <w:pStyle w:val="Header"/>
      <w:rPr>
        <w:rFonts w:ascii="Aptos" w:hAnsi="Aptos"/>
        <w:b/>
        <w:bCs/>
        <w:color w:val="002060"/>
        <w:sz w:val="32"/>
        <w:szCs w:val="32"/>
      </w:rPr>
    </w:pPr>
    <w:r w:rsidRPr="008E366D">
      <w:rPr>
        <w:rFonts w:ascii="Aptos" w:hAnsi="Aptos"/>
        <w:b/>
        <w:bCs/>
        <w:noProof/>
        <w:color w:val="002060"/>
        <w:sz w:val="32"/>
        <w:szCs w:val="32"/>
      </w:rPr>
      <mc:AlternateContent>
        <mc:Choice Requires="wps">
          <w:drawing>
            <wp:anchor distT="0" distB="0" distL="114300" distR="114300" simplePos="0" relativeHeight="251658242" behindDoc="0" locked="0" layoutInCell="1" allowOverlap="1" wp14:anchorId="024AFC5D" wp14:editId="671BC91A">
              <wp:simplePos x="0" y="0"/>
              <wp:positionH relativeFrom="margin">
                <wp:posOffset>0</wp:posOffset>
              </wp:positionH>
              <wp:positionV relativeFrom="margin">
                <wp:posOffset>-181610</wp:posOffset>
              </wp:positionV>
              <wp:extent cx="6858000" cy="0"/>
              <wp:effectExtent l="0" t="0" r="0" b="0"/>
              <wp:wrapSquare wrapText="bothSides"/>
              <wp:docPr id="1968379825" name="Straight Connector 2"/>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A69AB26" id="Straight Connector 2" o:spid="_x0000_s1026" style="position:absolute;z-index:25165824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0,-14.3pt" to="540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" strokecolor="black [3213]" strokeweight="1pt">
              <w10:wrap type="square" anchorx="margin" anchory="margin"/>
            </v:line>
          </w:pict>
        </mc:Fallback>
      </mc:AlternateContent>
    </w:r>
    <w:r w:rsidR="00DC6B76" w:rsidRPr="008E366D">
      <w:rPr>
        <w:rFonts w:ascii="Aptos" w:hAnsi="Aptos"/>
        <w:b/>
        <w:bCs/>
        <w:color w:val="002060"/>
        <w:sz w:val="32"/>
        <w:szCs w:val="32"/>
      </w:rPr>
      <w:t>Student Payroll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09F7" w14:textId="39111EB6" w:rsidR="00DC6B76" w:rsidRPr="00DC6B76" w:rsidRDefault="00DD0697" w:rsidP="00DC6B76">
    <w:pPr>
      <w:pStyle w:val="Header"/>
      <w:rPr>
        <w:rFonts w:ascii="Aptos" w:hAnsi="Aptos"/>
        <w:b/>
        <w:bCs/>
        <w:sz w:val="32"/>
        <w:szCs w:val="32"/>
      </w:rPr>
    </w:pPr>
    <w:r>
      <w:rPr>
        <w:rFonts w:ascii="Aptos" w:hAnsi="Aptos"/>
        <w:b/>
        <w:bCs/>
        <w:noProof/>
        <w:sz w:val="32"/>
        <w:szCs w:val="32"/>
      </w:rPr>
      <mc:AlternateContent>
        <mc:Choice Requires="wps">
          <w:drawing>
            <wp:anchor distT="0" distB="0" distL="114300" distR="114300" simplePos="0" relativeHeight="251658241" behindDoc="0" locked="0" layoutInCell="1" allowOverlap="1" wp14:anchorId="3E37FCA5" wp14:editId="0302A720">
              <wp:simplePos x="0" y="0"/>
              <wp:positionH relativeFrom="margin">
                <wp:posOffset>-91440</wp:posOffset>
              </wp:positionH>
              <wp:positionV relativeFrom="margin">
                <wp:posOffset>-28575</wp:posOffset>
              </wp:positionV>
              <wp:extent cx="7040880" cy="0"/>
              <wp:effectExtent l="0" t="0" r="0" b="0"/>
              <wp:wrapSquare wrapText="bothSides"/>
              <wp:docPr id="302811054" name="Straight Connector 2"/>
              <wp:cNvGraphicFramePr/>
              <a:graphic xmlns:a="http://schemas.openxmlformats.org/drawingml/2006/main">
                <a:graphicData uri="http://schemas.microsoft.com/office/word/2010/wordprocessingShape">
                  <wps:wsp>
                    <wps:cNvCnPr/>
                    <wps:spPr>
                      <a:xfrm>
                        <a:off x="0" y="0"/>
                        <a:ext cx="7040880"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9AE737A" id="Straight Connector 2" o:spid="_x0000_s1026" style="position:absolute;z-index:251658241;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7.2pt,-2.25pt" to="547.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" strokecolor="black [3213]" strokeweight="1pt">
              <w10:wrap type="square" anchorx="margin" anchory="margin"/>
            </v:line>
          </w:pict>
        </mc:Fallback>
      </mc:AlternateContent>
    </w:r>
    <w:r w:rsidRPr="00400269">
      <w:rPr>
        <w:rFonts w:ascii="Aptos" w:hAnsi="Aptos"/>
        <w:b/>
        <w:bCs/>
        <w:noProof/>
        <w:sz w:val="32"/>
        <w:szCs w:val="32"/>
      </w:rPr>
      <w:drawing>
        <wp:anchor distT="0" distB="0" distL="114300" distR="114300" simplePos="0" relativeHeight="251658240" behindDoc="0" locked="0" layoutInCell="1" allowOverlap="1" wp14:anchorId="45DCC298" wp14:editId="60D40C79">
          <wp:simplePos x="0" y="0"/>
          <wp:positionH relativeFrom="column">
            <wp:posOffset>5286375</wp:posOffset>
          </wp:positionH>
          <wp:positionV relativeFrom="paragraph">
            <wp:posOffset>-188595</wp:posOffset>
          </wp:positionV>
          <wp:extent cx="1658620" cy="609600"/>
          <wp:effectExtent l="0" t="0" r="0" b="0"/>
          <wp:wrapThrough wrapText="bothSides">
            <wp:wrapPolygon edited="0">
              <wp:start x="2977" y="1350"/>
              <wp:lineTo x="1737" y="4050"/>
              <wp:lineTo x="1489" y="17550"/>
              <wp:lineTo x="6698" y="17550"/>
              <wp:lineTo x="20591" y="14850"/>
              <wp:lineTo x="20839" y="7425"/>
              <wp:lineTo x="18855" y="6075"/>
              <wp:lineTo x="3969" y="1350"/>
              <wp:lineTo x="2977" y="1350"/>
            </wp:wrapPolygon>
          </wp:wrapThrough>
          <wp:docPr id="630157997" name="Picture 1" descr="Minnesota State Moorhead horizontal black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18159" name="Picture 1" descr="Minnesota State Moorhead horizontal black word mark"/>
                  <pic:cNvPicPr/>
                </pic:nvPicPr>
                <pic:blipFill>
                  <a:blip r:embed="rId1">
                    <a:extLst>
                      <a:ext uri="{28A0092B-C50C-407E-A947-70E740481C1C}">
                        <a14:useLocalDpi xmlns:a14="http://schemas.microsoft.com/office/drawing/2010/main" val="0"/>
                      </a:ext>
                    </a:extLst>
                  </a:blip>
                  <a:stretch>
                    <a:fillRect/>
                  </a:stretch>
                </pic:blipFill>
                <pic:spPr>
                  <a:xfrm>
                    <a:off x="0" y="0"/>
                    <a:ext cx="1658620" cy="609600"/>
                  </a:xfrm>
                  <a:prstGeom prst="rect">
                    <a:avLst/>
                  </a:prstGeom>
                </pic:spPr>
              </pic:pic>
            </a:graphicData>
          </a:graphic>
          <wp14:sizeRelH relativeFrom="page">
            <wp14:pctWidth>0</wp14:pctWidth>
          </wp14:sizeRelH>
          <wp14:sizeRelV relativeFrom="page">
            <wp14:pctHeight>0</wp14:pctHeight>
          </wp14:sizeRelV>
        </wp:anchor>
      </w:drawing>
    </w:r>
    <w:r w:rsidR="00DC6B76" w:rsidRPr="00400269">
      <w:rPr>
        <w:rFonts w:ascii="Aptos" w:hAnsi="Aptos"/>
        <w:b/>
        <w:bCs/>
        <w:sz w:val="32"/>
        <w:szCs w:val="32"/>
      </w:rPr>
      <w:t>Business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9F1054"/>
    <w:multiLevelType w:val="multilevel"/>
    <w:tmpl w:val="1B3E8D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D81448"/>
    <w:multiLevelType w:val="multilevel"/>
    <w:tmpl w:val="611CE3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C14F80"/>
    <w:multiLevelType w:val="hybridMultilevel"/>
    <w:tmpl w:val="502E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E05A1A"/>
    <w:multiLevelType w:val="multilevel"/>
    <w:tmpl w:val="CF7441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FF42D25"/>
    <w:multiLevelType w:val="hybridMultilevel"/>
    <w:tmpl w:val="619E5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260B92"/>
    <w:multiLevelType w:val="hybridMultilevel"/>
    <w:tmpl w:val="FDBE1C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7423134">
    <w:abstractNumId w:val="8"/>
  </w:num>
  <w:num w:numId="2" w16cid:durableId="2142067391">
    <w:abstractNumId w:val="6"/>
  </w:num>
  <w:num w:numId="3" w16cid:durableId="243420730">
    <w:abstractNumId w:val="5"/>
  </w:num>
  <w:num w:numId="4" w16cid:durableId="1967395917">
    <w:abstractNumId w:val="4"/>
  </w:num>
  <w:num w:numId="5" w16cid:durableId="950092718">
    <w:abstractNumId w:val="7"/>
  </w:num>
  <w:num w:numId="6" w16cid:durableId="1239291710">
    <w:abstractNumId w:val="3"/>
  </w:num>
  <w:num w:numId="7" w16cid:durableId="1815296356">
    <w:abstractNumId w:val="2"/>
  </w:num>
  <w:num w:numId="8" w16cid:durableId="1478644278">
    <w:abstractNumId w:val="1"/>
  </w:num>
  <w:num w:numId="9" w16cid:durableId="1221672238">
    <w:abstractNumId w:val="0"/>
  </w:num>
  <w:num w:numId="10" w16cid:durableId="92361591">
    <w:abstractNumId w:val="7"/>
    <w:lvlOverride w:ilvl="0">
      <w:lvl w:ilvl="0">
        <w:start w:val="1"/>
        <w:numFmt w:val="decimal"/>
        <w:pStyle w:val="ListNumber"/>
        <w:lvlText w:val="%1."/>
        <w:lvlJc w:val="left"/>
        <w:pPr>
          <w:ind w:left="360" w:hanging="360"/>
        </w:pPr>
        <w:rPr>
          <w:rFonts w:hint="default"/>
        </w:rPr>
      </w:lvl>
    </w:lvlOverride>
  </w:num>
  <w:num w:numId="11" w16cid:durableId="1478180800">
    <w:abstractNumId w:val="14"/>
  </w:num>
  <w:num w:numId="12" w16cid:durableId="735854817">
    <w:abstractNumId w:val="11"/>
  </w:num>
  <w:num w:numId="13" w16cid:durableId="276255524">
    <w:abstractNumId w:val="10"/>
  </w:num>
  <w:num w:numId="14" w16cid:durableId="1848517670">
    <w:abstractNumId w:val="9"/>
  </w:num>
  <w:num w:numId="15" w16cid:durableId="1447197715">
    <w:abstractNumId w:val="13"/>
  </w:num>
  <w:num w:numId="16" w16cid:durableId="20170708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B8C"/>
    <w:rsid w:val="00034616"/>
    <w:rsid w:val="00046A07"/>
    <w:rsid w:val="00057046"/>
    <w:rsid w:val="0006063C"/>
    <w:rsid w:val="000729B4"/>
    <w:rsid w:val="000C4CC7"/>
    <w:rsid w:val="000D350F"/>
    <w:rsid w:val="000F03C8"/>
    <w:rsid w:val="00145264"/>
    <w:rsid w:val="0015074B"/>
    <w:rsid w:val="00162F81"/>
    <w:rsid w:val="0016464A"/>
    <w:rsid w:val="001710AC"/>
    <w:rsid w:val="00174D50"/>
    <w:rsid w:val="001B15BC"/>
    <w:rsid w:val="001B7C9E"/>
    <w:rsid w:val="001C1E88"/>
    <w:rsid w:val="001C26DC"/>
    <w:rsid w:val="001F2A66"/>
    <w:rsid w:val="001F573D"/>
    <w:rsid w:val="002070A5"/>
    <w:rsid w:val="00217C73"/>
    <w:rsid w:val="00223F86"/>
    <w:rsid w:val="002366C7"/>
    <w:rsid w:val="0029096D"/>
    <w:rsid w:val="0029639D"/>
    <w:rsid w:val="002F63F9"/>
    <w:rsid w:val="00303303"/>
    <w:rsid w:val="0032297D"/>
    <w:rsid w:val="00326F90"/>
    <w:rsid w:val="0033240D"/>
    <w:rsid w:val="00345185"/>
    <w:rsid w:val="003665FE"/>
    <w:rsid w:val="00391A2E"/>
    <w:rsid w:val="003E3CBF"/>
    <w:rsid w:val="003E71E0"/>
    <w:rsid w:val="00400269"/>
    <w:rsid w:val="00410A03"/>
    <w:rsid w:val="004117CF"/>
    <w:rsid w:val="004169D7"/>
    <w:rsid w:val="00430FC2"/>
    <w:rsid w:val="00484E94"/>
    <w:rsid w:val="004A4E06"/>
    <w:rsid w:val="004C4A95"/>
    <w:rsid w:val="004D5183"/>
    <w:rsid w:val="0050422B"/>
    <w:rsid w:val="00527D9F"/>
    <w:rsid w:val="00546416"/>
    <w:rsid w:val="00554D67"/>
    <w:rsid w:val="0056112B"/>
    <w:rsid w:val="005B0C3D"/>
    <w:rsid w:val="005B281B"/>
    <w:rsid w:val="005D6464"/>
    <w:rsid w:val="005E13B8"/>
    <w:rsid w:val="005F1B7A"/>
    <w:rsid w:val="0060455B"/>
    <w:rsid w:val="006177EF"/>
    <w:rsid w:val="00631F34"/>
    <w:rsid w:val="00632D45"/>
    <w:rsid w:val="00647278"/>
    <w:rsid w:val="006637B8"/>
    <w:rsid w:val="00682FDA"/>
    <w:rsid w:val="006A0BD6"/>
    <w:rsid w:val="006B22C4"/>
    <w:rsid w:val="006C4607"/>
    <w:rsid w:val="006E030E"/>
    <w:rsid w:val="006F49F5"/>
    <w:rsid w:val="0072493A"/>
    <w:rsid w:val="00742889"/>
    <w:rsid w:val="00747DDF"/>
    <w:rsid w:val="007909AB"/>
    <w:rsid w:val="00791781"/>
    <w:rsid w:val="00793205"/>
    <w:rsid w:val="007E60F4"/>
    <w:rsid w:val="00803B1B"/>
    <w:rsid w:val="0082798B"/>
    <w:rsid w:val="00831695"/>
    <w:rsid w:val="00835CB6"/>
    <w:rsid w:val="008368AD"/>
    <w:rsid w:val="0083757F"/>
    <w:rsid w:val="00876D2C"/>
    <w:rsid w:val="008923CE"/>
    <w:rsid w:val="008A01E3"/>
    <w:rsid w:val="008B078F"/>
    <w:rsid w:val="008C2D05"/>
    <w:rsid w:val="008E366D"/>
    <w:rsid w:val="009050AF"/>
    <w:rsid w:val="009456AC"/>
    <w:rsid w:val="009456E9"/>
    <w:rsid w:val="00962658"/>
    <w:rsid w:val="0099479C"/>
    <w:rsid w:val="009B3D3D"/>
    <w:rsid w:val="009B7090"/>
    <w:rsid w:val="00A300E1"/>
    <w:rsid w:val="00A375EE"/>
    <w:rsid w:val="00A41754"/>
    <w:rsid w:val="00A4282F"/>
    <w:rsid w:val="00A5277E"/>
    <w:rsid w:val="00A76830"/>
    <w:rsid w:val="00AA1D8D"/>
    <w:rsid w:val="00AC3924"/>
    <w:rsid w:val="00AD43B2"/>
    <w:rsid w:val="00AE50CD"/>
    <w:rsid w:val="00B15667"/>
    <w:rsid w:val="00B47730"/>
    <w:rsid w:val="00B96B2F"/>
    <w:rsid w:val="00BB15C4"/>
    <w:rsid w:val="00BD36A8"/>
    <w:rsid w:val="00BD58E2"/>
    <w:rsid w:val="00BE5924"/>
    <w:rsid w:val="00C101C3"/>
    <w:rsid w:val="00C60A1D"/>
    <w:rsid w:val="00C65649"/>
    <w:rsid w:val="00CA084A"/>
    <w:rsid w:val="00CA3FD6"/>
    <w:rsid w:val="00CB0664"/>
    <w:rsid w:val="00CB64CC"/>
    <w:rsid w:val="00CB6C4E"/>
    <w:rsid w:val="00D17E17"/>
    <w:rsid w:val="00D51386"/>
    <w:rsid w:val="00D56218"/>
    <w:rsid w:val="00D64BC1"/>
    <w:rsid w:val="00D936E7"/>
    <w:rsid w:val="00D96F89"/>
    <w:rsid w:val="00DA33E8"/>
    <w:rsid w:val="00DA38C7"/>
    <w:rsid w:val="00DC6B76"/>
    <w:rsid w:val="00DD01F8"/>
    <w:rsid w:val="00DD0697"/>
    <w:rsid w:val="00DD15CD"/>
    <w:rsid w:val="00DD7730"/>
    <w:rsid w:val="00E03F85"/>
    <w:rsid w:val="00E25B30"/>
    <w:rsid w:val="00E44D60"/>
    <w:rsid w:val="00E64237"/>
    <w:rsid w:val="00E955F5"/>
    <w:rsid w:val="00EC7FFE"/>
    <w:rsid w:val="00EE197F"/>
    <w:rsid w:val="00EF319F"/>
    <w:rsid w:val="00F06DBC"/>
    <w:rsid w:val="00F14572"/>
    <w:rsid w:val="00F60AC1"/>
    <w:rsid w:val="00F95A3A"/>
    <w:rsid w:val="00FB3547"/>
    <w:rsid w:val="00FC693F"/>
    <w:rsid w:val="00FD5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7AEB62"/>
  <w14:defaultImageDpi w14:val="300"/>
  <w15:docId w15:val="{73B0734B-14BF-4560-9283-D8AF90A8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17"/>
    <w:rPr>
      <w:color w:val="000000" w:themeColor="text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031B8C"/>
    <w:pPr>
      <w:spacing w:after="100"/>
      <w:ind w:left="220"/>
    </w:pPr>
  </w:style>
  <w:style w:type="paragraph" w:styleId="TOC1">
    <w:name w:val="toc 1"/>
    <w:basedOn w:val="Normal"/>
    <w:next w:val="Normal"/>
    <w:autoRedefine/>
    <w:uiPriority w:val="39"/>
    <w:unhideWhenUsed/>
    <w:rsid w:val="00031B8C"/>
    <w:pPr>
      <w:spacing w:after="100"/>
    </w:pPr>
  </w:style>
  <w:style w:type="paragraph" w:styleId="TOC3">
    <w:name w:val="toc 3"/>
    <w:basedOn w:val="Normal"/>
    <w:next w:val="Normal"/>
    <w:autoRedefine/>
    <w:uiPriority w:val="39"/>
    <w:unhideWhenUsed/>
    <w:rsid w:val="00031B8C"/>
    <w:pPr>
      <w:spacing w:after="100"/>
      <w:ind w:left="440"/>
    </w:pPr>
  </w:style>
  <w:style w:type="character" w:styleId="Hyperlink">
    <w:name w:val="Hyperlink"/>
    <w:basedOn w:val="DefaultParagraphFont"/>
    <w:uiPriority w:val="99"/>
    <w:unhideWhenUsed/>
    <w:rsid w:val="00031B8C"/>
    <w:rPr>
      <w:color w:val="0000FF" w:themeColor="hyperlink"/>
      <w:u w:val="single"/>
    </w:rPr>
  </w:style>
  <w:style w:type="character" w:styleId="PlaceholderText">
    <w:name w:val="Placeholder Text"/>
    <w:basedOn w:val="DefaultParagraphFont"/>
    <w:uiPriority w:val="99"/>
    <w:semiHidden/>
    <w:rsid w:val="009050AF"/>
    <w:rPr>
      <w:color w:val="666666"/>
    </w:rPr>
  </w:style>
  <w:style w:type="character" w:styleId="UnresolvedMention">
    <w:name w:val="Unresolved Mention"/>
    <w:basedOn w:val="DefaultParagraphFont"/>
    <w:uiPriority w:val="99"/>
    <w:semiHidden/>
    <w:unhideWhenUsed/>
    <w:rsid w:val="00554D67"/>
    <w:rPr>
      <w:color w:val="605E5C"/>
      <w:shd w:val="clear" w:color="auto" w:fill="E1DFDD"/>
    </w:rPr>
  </w:style>
  <w:style w:type="character" w:styleId="FollowedHyperlink">
    <w:name w:val="FollowedHyperlink"/>
    <w:basedOn w:val="DefaultParagraphFont"/>
    <w:uiPriority w:val="99"/>
    <w:semiHidden/>
    <w:unhideWhenUsed/>
    <w:rsid w:val="00162F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nstate.edu/about/policies-procedures/list" TargetMode="External"/><Relationship Id="rId18" Type="http://schemas.openxmlformats.org/officeDocument/2006/relationships/hyperlink" Target="https://www.mnstate.edu/globalassets/human-resources/student-payroll/undergraduate-regular-funds-authorization-form.pdf" TargetMode="External"/><Relationship Id="rId26" Type="http://schemas.openxmlformats.org/officeDocument/2006/relationships/image" Target="media/image2.jpg"/><Relationship Id="rId39" Type="http://schemas.openxmlformats.org/officeDocument/2006/relationships/footer" Target="footer2.xml"/><Relationship Id="rId21" Type="http://schemas.openxmlformats.org/officeDocument/2006/relationships/hyperlink" Target="https://www.mnstate.edu/academics/eservices" TargetMode="External"/><Relationship Id="rId34" Type="http://schemas.openxmlformats.org/officeDocument/2006/relationships/package" Target="embeddings/Microsoft_Word_Document.docx"/><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nstate.edu/globalassets/registrar/ferpa-employee-responsibilities-related-to-student-records.pdf" TargetMode="External"/><Relationship Id="rId20" Type="http://schemas.openxmlformats.org/officeDocument/2006/relationships/hyperlink" Target="https://www.mnstate.edu/globalassets/financial-aid/work-study-authorization2.pdf" TargetMode="External"/><Relationship Id="rId29" Type="http://schemas.openxmlformats.org/officeDocument/2006/relationships/hyperlink" Target="https://www.mnstate.edu/human-resources/contact"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udentpayroll@mnstate.edu" TargetMode="External"/><Relationship Id="rId24" Type="http://schemas.openxmlformats.org/officeDocument/2006/relationships/hyperlink" Target="https://www.mnstate.edu/academics/eservices" TargetMode="External"/><Relationship Id="rId32" Type="http://schemas.openxmlformats.org/officeDocument/2006/relationships/image" Target="media/image5.jp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mnstate.edu/globalassets/human-resources/student-payroll/f1-international-students-verification-ssn.pdf" TargetMode="External"/><Relationship Id="rId23" Type="http://schemas.openxmlformats.org/officeDocument/2006/relationships/hyperlink" Target="https://www.mnstate.edu/human-resources/contact" TargetMode="External"/><Relationship Id="rId28" Type="http://schemas.openxmlformats.org/officeDocument/2006/relationships/hyperlink" Target="https://www.mnstate.edu/human-resources/employee-resources/student-payroll"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mnstate.edu/globalassets/human-resources/student-payroll/graduate-assistant-regular-funds-authorization-form.pdf" TargetMode="External"/><Relationship Id="rId31" Type="http://schemas.openxmlformats.org/officeDocument/2006/relationships/image" Target="media/image4.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nstate.edu/registrar/data-privacy" TargetMode="External"/><Relationship Id="rId22" Type="http://schemas.openxmlformats.org/officeDocument/2006/relationships/hyperlink" Target="https://www.mnstate.edu/globalassets/human-resources/student-payroll/undergraduate-graduate-student-wage-grid.pdf" TargetMode="External"/><Relationship Id="rId27" Type="http://schemas.openxmlformats.org/officeDocument/2006/relationships/image" Target="media/image3.jpg"/><Relationship Id="rId30" Type="http://schemas.openxmlformats.org/officeDocument/2006/relationships/hyperlink" Target="https://www.mnstate.edu/academics/eservices" TargetMode="External"/><Relationship Id="rId35" Type="http://schemas.openxmlformats.org/officeDocument/2006/relationships/hyperlink" Target="https://www.mnstate.edu/globalassets/human-resources/student-payroll/student-payroll-isrs-departmental-report-guide.pdf"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mnstate.edu/academics/eservices" TargetMode="External"/><Relationship Id="rId17" Type="http://schemas.openxmlformats.org/officeDocument/2006/relationships/hyperlink" Target="https://www.mnstate.edu/globalassets/registrar/ferpa-employee-responsibilities-related-to-student-records.pdf" TargetMode="External"/><Relationship Id="rId25" Type="http://schemas.openxmlformats.org/officeDocument/2006/relationships/image" Target="media/image1.jpg"/><Relationship Id="rId33" Type="http://schemas.openxmlformats.org/officeDocument/2006/relationships/image" Target="media/image6.emf"/><Relationship Id="rId38"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102d50-f2be-4148-893a-3d1c6a0af7d6">
      <Terms xmlns="http://schemas.microsoft.com/office/infopath/2007/PartnerControls"/>
    </lcf76f155ced4ddcb4097134ff3c332f>
    <TaxCatchAll xmlns="9886d3d3-63b3-486b-9f48-98ba28871b4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D745221C437241B18AA1CDF48C36D4" ma:contentTypeVersion="16" ma:contentTypeDescription="Create a new document." ma:contentTypeScope="" ma:versionID="e8483bab4ed2c25bef5548125a332072">
  <xsd:schema xmlns:xsd="http://www.w3.org/2001/XMLSchema" xmlns:xs="http://www.w3.org/2001/XMLSchema" xmlns:p="http://schemas.microsoft.com/office/2006/metadata/properties" xmlns:ns2="17102d50-f2be-4148-893a-3d1c6a0af7d6" xmlns:ns3="9886d3d3-63b3-486b-9f48-98ba28871b49" targetNamespace="http://schemas.microsoft.com/office/2006/metadata/properties" ma:root="true" ma:fieldsID="be2f93088365abb75bc7520c17992730" ns2:_="" ns3:_="">
    <xsd:import namespace="17102d50-f2be-4148-893a-3d1c6a0af7d6"/>
    <xsd:import namespace="9886d3d3-63b3-486b-9f48-98ba28871b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02d50-f2be-4148-893a-3d1c6a0af7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86d3d3-63b3-486b-9f48-98ba28871b4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fbded-a9a3-424d-9ad9-708f2f0c0e67}" ma:internalName="TaxCatchAll" ma:showField="CatchAllData" ma:web="9886d3d3-63b3-486b-9f48-98ba28871b4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159A9-6BE6-4497-B962-140207EBFE29}">
  <ds:schemaRefs>
    <ds:schemaRef ds:uri="http://schemas.microsoft.com/office/2006/metadata/properties"/>
    <ds:schemaRef ds:uri="http://schemas.microsoft.com/office/infopath/2007/PartnerControls"/>
    <ds:schemaRef ds:uri="17102d50-f2be-4148-893a-3d1c6a0af7d6"/>
    <ds:schemaRef ds:uri="9886d3d3-63b3-486b-9f48-98ba28871b49"/>
  </ds:schemaRefs>
</ds:datastoreItem>
</file>

<file path=customXml/itemProps2.xml><?xml version="1.0" encoding="utf-8"?>
<ds:datastoreItem xmlns:ds="http://schemas.openxmlformats.org/officeDocument/2006/customXml" ds:itemID="{496D952D-D5AC-4840-B61F-372D81D51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02d50-f2be-4148-893a-3d1c6a0af7d6"/>
    <ds:schemaRef ds:uri="9886d3d3-63b3-486b-9f48-98ba28871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7C7C7-0738-4CBE-BF13-5BB384B93FD8}">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3241</Words>
  <Characters>18480</Characters>
  <Application>Microsoft Office Word</Application>
  <DocSecurity>2</DocSecurity>
  <Lines>154</Lines>
  <Paragraphs>43</Paragraphs>
  <ScaleCrop>false</ScaleCrop>
  <HeadingPairs>
    <vt:vector size="2" baseType="variant">
      <vt:variant>
        <vt:lpstr>Title</vt:lpstr>
      </vt:variant>
      <vt:variant>
        <vt:i4>1</vt:i4>
      </vt:variant>
    </vt:vector>
  </HeadingPairs>
  <TitlesOfParts>
    <vt:vector size="1" baseType="lpstr">
      <vt:lpstr>2026 Student Payroll Guide (Accessible)</vt:lpstr>
    </vt:vector>
  </TitlesOfParts>
  <Manager/>
  <Company/>
  <LinksUpToDate>false</LinksUpToDate>
  <CharactersWithSpaces>21678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Student Payroll Guide (Accessible)</dc:title>
  <dc:subject>Student Employment Procedures, Policies, and Instructions at MSUM</dc:subject>
  <dc:creator>Business Services</dc:creator>
  <cp:keywords/>
  <dc:description>Accessible version with headings, lists, tables, descriptive links, and TOC</dc:description>
  <cp:lastModifiedBy>Stegmaier, Amanda J</cp:lastModifiedBy>
  <cp:revision>21</cp:revision>
  <dcterms:created xsi:type="dcterms:W3CDTF">2026-07-22T12:30:00Z</dcterms:created>
  <dcterms:modified xsi:type="dcterms:W3CDTF">2026-08-28T14:14:00Z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0x010100D4D745221C437241B18AA1CDF48C36D4</vt:lpwstr>
  </property>
  <property fmtid="{D5CDD505-2E9C-101B-9397-08002B2CF9AE}" pid="4" name="MediaServiceImageTags">
    <vt:lpwstr/>
  </property>
</Properties>
</file>