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E809" w14:textId="77777777" w:rsidR="00044D8D" w:rsidRPr="00044D8D" w:rsidRDefault="00044D8D" w:rsidP="00044D8D">
      <w:pPr>
        <w:shd w:val="clear" w:color="auto" w:fill="FEFEFE"/>
        <w:spacing w:before="100" w:beforeAutospacing="1" w:after="100" w:afterAutospacing="1" w:line="240" w:lineRule="auto"/>
        <w:outlineLvl w:val="0"/>
        <w:rPr>
          <w:rFonts w:ascii="Arial" w:eastAsia="Times New Roman" w:hAnsi="Arial" w:cs="Arial"/>
          <w:color w:val="C8102E"/>
          <w:kern w:val="36"/>
          <w:sz w:val="54"/>
          <w:szCs w:val="54"/>
          <w14:ligatures w14:val="none"/>
        </w:rPr>
      </w:pPr>
      <w:r w:rsidRPr="00044D8D">
        <w:rPr>
          <w:rFonts w:ascii="Arial" w:eastAsia="Times New Roman" w:hAnsi="Arial" w:cs="Arial"/>
          <w:color w:val="C8102E"/>
          <w:kern w:val="36"/>
          <w:sz w:val="54"/>
          <w:szCs w:val="54"/>
          <w14:ligatures w14:val="none"/>
        </w:rPr>
        <w:t>Graduate Appeals Policy</w:t>
      </w:r>
    </w:p>
    <w:p w14:paraId="30736D8C" w14:textId="77777777" w:rsidR="00044D8D" w:rsidRPr="00044D8D" w:rsidRDefault="00044D8D" w:rsidP="00044D8D">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044D8D">
        <w:rPr>
          <w:rFonts w:ascii="Arial" w:eastAsia="Times New Roman" w:hAnsi="Arial" w:cs="Arial"/>
          <w:b/>
          <w:bCs/>
          <w:color w:val="544F47"/>
          <w:kern w:val="0"/>
          <w14:ligatures w14:val="none"/>
        </w:rPr>
        <w:t>Custodian of Policy:</w:t>
      </w:r>
      <w:r w:rsidRPr="00044D8D">
        <w:rPr>
          <w:rFonts w:ascii="Arial" w:eastAsia="Times New Roman" w:hAnsi="Arial" w:cs="Arial"/>
          <w:color w:val="544F47"/>
          <w:kern w:val="0"/>
          <w14:ligatures w14:val="none"/>
        </w:rPr>
        <w:t> Graduate Council</w:t>
      </w:r>
    </w:p>
    <w:p w14:paraId="573E6A40" w14:textId="77777777" w:rsidR="00044D8D" w:rsidRPr="00044D8D" w:rsidRDefault="00044D8D" w:rsidP="00044D8D">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044D8D">
        <w:rPr>
          <w:rFonts w:ascii="Arial" w:eastAsia="Times New Roman" w:hAnsi="Arial" w:cs="Arial"/>
          <w:b/>
          <w:bCs/>
          <w:color w:val="544F47"/>
          <w:kern w:val="0"/>
          <w14:ligatures w14:val="none"/>
        </w:rPr>
        <w:t>Relevant Minnesota State system Policy:</w:t>
      </w:r>
    </w:p>
    <w:p w14:paraId="107F03A7" w14:textId="77777777" w:rsidR="00044D8D" w:rsidRPr="00044D8D" w:rsidRDefault="00044D8D" w:rsidP="00044D8D">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044D8D">
        <w:rPr>
          <w:rFonts w:ascii="Arial" w:eastAsia="Times New Roman" w:hAnsi="Arial" w:cs="Arial"/>
          <w:b/>
          <w:bCs/>
          <w:color w:val="544F47"/>
          <w:kern w:val="0"/>
          <w14:ligatures w14:val="none"/>
        </w:rPr>
        <w:t>Effective Date:</w:t>
      </w:r>
      <w:r w:rsidRPr="00044D8D">
        <w:rPr>
          <w:rFonts w:ascii="Arial" w:eastAsia="Times New Roman" w:hAnsi="Arial" w:cs="Arial"/>
          <w:color w:val="544F47"/>
          <w:kern w:val="0"/>
          <w14:ligatures w14:val="none"/>
        </w:rPr>
        <w:t> Spring 2019</w:t>
      </w:r>
    </w:p>
    <w:p w14:paraId="73BBCE72" w14:textId="77777777" w:rsidR="00044D8D" w:rsidRPr="00044D8D" w:rsidRDefault="00044D8D" w:rsidP="00044D8D">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044D8D">
        <w:rPr>
          <w:rFonts w:ascii="Arial" w:eastAsia="Times New Roman" w:hAnsi="Arial" w:cs="Arial"/>
          <w:b/>
          <w:bCs/>
          <w:color w:val="544F47"/>
          <w:kern w:val="0"/>
          <w14:ligatures w14:val="none"/>
        </w:rPr>
        <w:t>Last Review:</w:t>
      </w:r>
      <w:r w:rsidRPr="00044D8D">
        <w:rPr>
          <w:rFonts w:ascii="Arial" w:eastAsia="Times New Roman" w:hAnsi="Arial" w:cs="Arial"/>
          <w:color w:val="544F47"/>
          <w:kern w:val="0"/>
          <w14:ligatures w14:val="none"/>
        </w:rPr>
        <w:t> Spring 2019</w:t>
      </w:r>
    </w:p>
    <w:p w14:paraId="06EBCEC6" w14:textId="77777777" w:rsidR="00044D8D" w:rsidRPr="00044D8D" w:rsidRDefault="00044D8D" w:rsidP="00044D8D">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044D8D">
        <w:rPr>
          <w:rFonts w:ascii="Arial" w:eastAsia="Times New Roman" w:hAnsi="Arial" w:cs="Arial"/>
          <w:b/>
          <w:bCs/>
          <w:color w:val="544F47"/>
          <w:kern w:val="0"/>
          <w14:ligatures w14:val="none"/>
        </w:rPr>
        <w:t>Next Review:</w:t>
      </w:r>
      <w:r w:rsidRPr="00044D8D">
        <w:rPr>
          <w:rFonts w:ascii="Arial" w:eastAsia="Times New Roman" w:hAnsi="Arial" w:cs="Arial"/>
          <w:color w:val="544F47"/>
          <w:kern w:val="0"/>
          <w14:ligatures w14:val="none"/>
        </w:rPr>
        <w:t> Spring 2026</w:t>
      </w:r>
    </w:p>
    <w:p w14:paraId="1F683003" w14:textId="77777777" w:rsidR="00044D8D" w:rsidRPr="00044D8D" w:rsidRDefault="00044D8D" w:rsidP="00044D8D">
      <w:pPr>
        <w:shd w:val="clear" w:color="auto" w:fill="FEFEFE"/>
        <w:spacing w:before="100" w:beforeAutospacing="1" w:after="100" w:afterAutospacing="1" w:line="240" w:lineRule="auto"/>
        <w:outlineLvl w:val="2"/>
        <w:rPr>
          <w:rFonts w:ascii="Arial" w:eastAsia="Times New Roman" w:hAnsi="Arial" w:cs="Arial"/>
          <w:b/>
          <w:bCs/>
          <w:color w:val="544F47"/>
          <w:kern w:val="0"/>
          <w:sz w:val="36"/>
          <w:szCs w:val="36"/>
          <w14:ligatures w14:val="none"/>
        </w:rPr>
      </w:pPr>
      <w:r w:rsidRPr="00044D8D">
        <w:rPr>
          <w:rFonts w:ascii="Arial" w:eastAsia="Times New Roman" w:hAnsi="Arial" w:cs="Arial"/>
          <w:b/>
          <w:bCs/>
          <w:color w:val="544F47"/>
          <w:kern w:val="0"/>
          <w:sz w:val="36"/>
          <w:szCs w:val="36"/>
          <w14:ligatures w14:val="none"/>
        </w:rPr>
        <w:t>Policy</w:t>
      </w:r>
    </w:p>
    <w:p w14:paraId="7B06B1C3" w14:textId="77777777" w:rsidR="00044D8D" w:rsidRPr="00044D8D" w:rsidRDefault="00044D8D" w:rsidP="00044D8D">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044D8D">
        <w:rPr>
          <w:rFonts w:ascii="Arial" w:eastAsia="Times New Roman" w:hAnsi="Arial" w:cs="Arial"/>
          <w:color w:val="544F47"/>
          <w:kern w:val="0"/>
          <w14:ligatures w14:val="none"/>
        </w:rPr>
        <w:t>All graduate students who wish to submit an appeal need to complete the Graduate Academic Appeals form. Course grade appeals must be submitted within six (6) weeks of the close of the semester in which the student received the grade. Appeals for retroactive withdrawals must be submitted within five years. All other appeals must be submitted within a year of the situation that generates the appeal. Detailed procedures for filing appeals may be obtained from the Office of Graduate and Extended Learning or online. The graduate student is responsible for following the designated procedures.</w:t>
      </w:r>
    </w:p>
    <w:p w14:paraId="4ADE7B67" w14:textId="77777777" w:rsidR="00044D8D" w:rsidRPr="00044D8D" w:rsidRDefault="00044D8D" w:rsidP="00044D8D">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044D8D">
        <w:rPr>
          <w:rFonts w:ascii="Arial" w:eastAsia="Times New Roman" w:hAnsi="Arial" w:cs="Arial"/>
          <w:color w:val="544F47"/>
          <w:kern w:val="0"/>
          <w14:ligatures w14:val="none"/>
        </w:rPr>
        <w:t>A graduate student may file a Graduate Academic Appeal for the following situations: retroactive withdrawal from courses, late course add/drop, admission decisions, termination, degree requirements, course substitutions, course waivers.</w:t>
      </w:r>
    </w:p>
    <w:p w14:paraId="5430F81B" w14:textId="77777777" w:rsidR="00044D8D" w:rsidRPr="00044D8D" w:rsidRDefault="00044D8D" w:rsidP="00044D8D">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044D8D">
        <w:rPr>
          <w:rFonts w:ascii="Arial" w:eastAsia="Times New Roman" w:hAnsi="Arial" w:cs="Arial"/>
          <w:b/>
          <w:bCs/>
          <w:color w:val="544F47"/>
          <w:kern w:val="0"/>
          <w14:ligatures w14:val="none"/>
        </w:rPr>
        <w:t>Rationale</w:t>
      </w:r>
    </w:p>
    <w:p w14:paraId="75AB0DE7" w14:textId="77777777" w:rsidR="00044D8D" w:rsidRPr="00044D8D" w:rsidRDefault="00044D8D" w:rsidP="00044D8D">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044D8D">
        <w:rPr>
          <w:rFonts w:ascii="Arial" w:eastAsia="Times New Roman" w:hAnsi="Arial" w:cs="Arial"/>
          <w:color w:val="544F47"/>
          <w:kern w:val="0"/>
          <w14:ligatures w14:val="none"/>
        </w:rPr>
        <w:t>Existing policy in Graduate Bulletin.</w:t>
      </w:r>
    </w:p>
    <w:p w14:paraId="15C1650D" w14:textId="77777777" w:rsidR="00D2252E" w:rsidRDefault="00D2252E"/>
    <w:sectPr w:rsidR="00D2252E" w:rsidSect="008773A5">
      <w:pgSz w:w="12240" w:h="15840"/>
      <w:pgMar w:top="1440" w:right="1440" w:bottom="1440" w:left="1440" w:header="720" w:footer="720" w:gutter="0"/>
      <w:lnNumType w:countBy="1" w:restart="continuous"/>
      <w:cols w:space="720"/>
      <w:docGrid w:linePitch="360"/>
      <w:sectPrChange w:id="0" w:author="Muehler, Sarah" w:date="2026-01-26T16:31:00Z" w16du:dateUtc="2026-01-26T22:31:00Z">
        <w:sectPr w:rsidR="00D2252E" w:rsidSect="008773A5">
          <w:pgMar w:top="1440" w:right="1440" w:bottom="1440" w:left="1440" w:header="720" w:footer="720" w:gutter="0"/>
          <w:lnNumType w:countBy="0" w:restart="newPage"/>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8D"/>
    <w:rsid w:val="00044D8D"/>
    <w:rsid w:val="00173017"/>
    <w:rsid w:val="0025366B"/>
    <w:rsid w:val="00487CCA"/>
    <w:rsid w:val="006C35FD"/>
    <w:rsid w:val="006C4772"/>
    <w:rsid w:val="008773A5"/>
    <w:rsid w:val="009479F5"/>
    <w:rsid w:val="00A234D9"/>
    <w:rsid w:val="00AF4792"/>
    <w:rsid w:val="00D2252E"/>
    <w:rsid w:val="00DD73B1"/>
    <w:rsid w:val="00DD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97D5"/>
  <w15:chartTrackingRefBased/>
  <w15:docId w15:val="{CBC4AB87-4F40-4A82-A0A6-93CC6A26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D8D"/>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044D8D"/>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044D8D"/>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044D8D"/>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044D8D"/>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044D8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44D8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44D8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44D8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5FD"/>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semiHidden/>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customStyle="1" w:styleId="Heading1Char">
    <w:name w:val="Heading 1 Char"/>
    <w:basedOn w:val="DefaultParagraphFont"/>
    <w:link w:val="Heading1"/>
    <w:uiPriority w:val="9"/>
    <w:rsid w:val="00044D8D"/>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044D8D"/>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044D8D"/>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044D8D"/>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044D8D"/>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044D8D"/>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44D8D"/>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44D8D"/>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44D8D"/>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44D8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44D8D"/>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044D8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44D8D"/>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44D8D"/>
    <w:pPr>
      <w:spacing w:before="160"/>
      <w:jc w:val="center"/>
    </w:pPr>
    <w:rPr>
      <w:i/>
      <w:iCs/>
      <w:color w:val="404040" w:themeColor="text1" w:themeTint="BF"/>
    </w:rPr>
  </w:style>
  <w:style w:type="character" w:customStyle="1" w:styleId="QuoteChar">
    <w:name w:val="Quote Char"/>
    <w:basedOn w:val="DefaultParagraphFont"/>
    <w:link w:val="Quote"/>
    <w:uiPriority w:val="29"/>
    <w:rsid w:val="00044D8D"/>
    <w:rPr>
      <w:i/>
      <w:iCs/>
      <w:color w:val="404040" w:themeColor="text1" w:themeTint="BF"/>
    </w:rPr>
  </w:style>
  <w:style w:type="paragraph" w:styleId="ListParagraph">
    <w:name w:val="List Paragraph"/>
    <w:basedOn w:val="Normal"/>
    <w:uiPriority w:val="34"/>
    <w:qFormat/>
    <w:rsid w:val="00044D8D"/>
    <w:pPr>
      <w:ind w:left="720"/>
      <w:contextualSpacing/>
    </w:pPr>
  </w:style>
  <w:style w:type="character" w:styleId="IntenseEmphasis">
    <w:name w:val="Intense Emphasis"/>
    <w:basedOn w:val="DefaultParagraphFont"/>
    <w:uiPriority w:val="21"/>
    <w:qFormat/>
    <w:rsid w:val="00044D8D"/>
    <w:rPr>
      <w:i/>
      <w:iCs/>
      <w:color w:val="0F4761" w:themeColor="accent1" w:themeShade="BF"/>
    </w:rPr>
  </w:style>
  <w:style w:type="paragraph" w:styleId="IntenseQuote">
    <w:name w:val="Intense Quote"/>
    <w:basedOn w:val="Normal"/>
    <w:next w:val="Normal"/>
    <w:link w:val="IntenseQuoteChar"/>
    <w:uiPriority w:val="30"/>
    <w:qFormat/>
    <w:rsid w:val="00044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D8D"/>
    <w:rPr>
      <w:i/>
      <w:iCs/>
      <w:color w:val="0F4761" w:themeColor="accent1" w:themeShade="BF"/>
    </w:rPr>
  </w:style>
  <w:style w:type="character" w:styleId="IntenseReference">
    <w:name w:val="Intense Reference"/>
    <w:basedOn w:val="DefaultParagraphFont"/>
    <w:uiPriority w:val="32"/>
    <w:qFormat/>
    <w:rsid w:val="00044D8D"/>
    <w:rPr>
      <w:b/>
      <w:bCs/>
      <w:smallCaps/>
      <w:color w:val="0F4761" w:themeColor="accent1" w:themeShade="BF"/>
      <w:spacing w:val="5"/>
    </w:rPr>
  </w:style>
  <w:style w:type="paragraph" w:styleId="Revision">
    <w:name w:val="Revision"/>
    <w:hidden/>
    <w:uiPriority w:val="99"/>
    <w:semiHidden/>
    <w:rsid w:val="0025366B"/>
    <w:pPr>
      <w:spacing w:after="0" w:line="240" w:lineRule="auto"/>
    </w:pPr>
  </w:style>
  <w:style w:type="character" w:styleId="LineNumber">
    <w:name w:val="line number"/>
    <w:basedOn w:val="DefaultParagraphFont"/>
    <w:uiPriority w:val="99"/>
    <w:semiHidden/>
    <w:unhideWhenUsed/>
    <w:rsid w:val="0087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1b3cf4ba3c43069dbf5ed9e75555606">
  <xsd:schema xmlns:xsd="http://www.w3.org/2001/XMLSchema" xmlns:xs="http://www.w3.org/2001/XMLSchema" xmlns:p="http://schemas.microsoft.com/office/2006/metadata/properties" xmlns:ns2="3ec604e6-d749-4f93-ba2a-220435f133d4" targetNamespace="http://schemas.microsoft.com/office/2006/metadata/properties" ma:root="true" ma:fieldsID="77a4f77e3fcb821af5023fea570d897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3886F-81E6-4F43-B43B-F221D46E4777}">
  <ds:schemaRefs>
    <ds:schemaRef ds:uri="http://schemas.microsoft.com/sharepoint/v3/contenttype/forms"/>
  </ds:schemaRefs>
</ds:datastoreItem>
</file>

<file path=customXml/itemProps2.xml><?xml version="1.0" encoding="utf-8"?>
<ds:datastoreItem xmlns:ds="http://schemas.openxmlformats.org/officeDocument/2006/customXml" ds:itemID="{0F23E24D-291B-4DB9-8E21-05B8AE146A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2D35FC-4EBA-43F1-B839-7A71732A1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Muehler, Sarah</cp:lastModifiedBy>
  <cp:revision>4</cp:revision>
  <dcterms:created xsi:type="dcterms:W3CDTF">2026-01-26T21:09:00Z</dcterms:created>
  <dcterms:modified xsi:type="dcterms:W3CDTF">2026-01-26T22:31:00Z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