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2D66" w14:textId="77777777" w:rsidR="00105945" w:rsidRPr="001919D8" w:rsidRDefault="00105945" w:rsidP="001059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14:ligatures w14:val="none"/>
          <w:rPrChange w:id="0" w:author="Muehler, Sarah" w:date="2024-12-10T13:45:00Z" w16du:dateUtc="2024-12-10T19:45:00Z"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14:ligatures w14:val="none"/>
            </w:rPr>
          </w:rPrChange>
        </w:rPr>
      </w:pPr>
      <w:r w:rsidRPr="001919D8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14:ligatures w14:val="none"/>
          <w:rPrChange w:id="1" w:author="Muehler, Sarah" w:date="2024-12-10T13:45:00Z" w16du:dateUtc="2024-12-10T19:45:00Z"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14:ligatures w14:val="none"/>
            </w:rPr>
          </w:rPrChange>
        </w:rPr>
        <w:t>Academic Honors Policy</w:t>
      </w:r>
    </w:p>
    <w:p w14:paraId="53FC8436" w14:textId="77777777" w:rsidR="00105945" w:rsidRPr="00105945" w:rsidRDefault="00105945" w:rsidP="0010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Custodian of Policy: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Registrar</w:t>
      </w:r>
    </w:p>
    <w:p w14:paraId="1968E383" w14:textId="77777777" w:rsidR="00105945" w:rsidRPr="00105945" w:rsidRDefault="00105945" w:rsidP="0010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Effective Date: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Fall 2019</w:t>
      </w:r>
    </w:p>
    <w:p w14:paraId="67ECCE89" w14:textId="77777777" w:rsidR="00105945" w:rsidRPr="00105945" w:rsidRDefault="00105945" w:rsidP="0010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Last Review: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Fall 2018</w:t>
      </w:r>
    </w:p>
    <w:p w14:paraId="02BC5595" w14:textId="77777777" w:rsidR="00105945" w:rsidRPr="00105945" w:rsidRDefault="00105945" w:rsidP="0010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Next Review: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Fall 2025</w:t>
      </w:r>
    </w:p>
    <w:p w14:paraId="0E2BF99E" w14:textId="77777777" w:rsidR="00105945" w:rsidRPr="00105945" w:rsidRDefault="00105945" w:rsidP="001059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059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Policy</w:t>
      </w:r>
    </w:p>
    <w:p w14:paraId="4813D6A0" w14:textId="0FCE1EE6" w:rsidR="00105945" w:rsidRPr="00105945" w:rsidRDefault="00105945" w:rsidP="77F4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Students who complete at least </w:t>
      </w:r>
      <w:r w:rsidR="00571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credits at Minnesota State University Moorhead as candidates for baccalaureate degrees may graduate with the following honors:</w:t>
      </w:r>
    </w:p>
    <w:p w14:paraId="3C1D99C2" w14:textId="77777777" w:rsidR="00105945" w:rsidRPr="00105945" w:rsidRDefault="00105945" w:rsidP="00105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 Laude, representing a cumulative GPA of 3.4 or better;</w:t>
      </w:r>
    </w:p>
    <w:p w14:paraId="56A074F4" w14:textId="77777777" w:rsidR="00105945" w:rsidRPr="00105945" w:rsidRDefault="00105945" w:rsidP="00105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Magna Cum Laude, 3.6 or better; and</w:t>
      </w:r>
    </w:p>
    <w:p w14:paraId="64B3876F" w14:textId="77777777" w:rsidR="00105945" w:rsidRPr="00105945" w:rsidRDefault="00105945" w:rsidP="00105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Summa Cum Laude, 3.8 or better.</w:t>
      </w:r>
    </w:p>
    <w:p w14:paraId="565FA283" w14:textId="28CD949C" w:rsidR="00105945" w:rsidRPr="00105945" w:rsidRDefault="00105945" w:rsidP="77F4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Such honors are computed only from the cumulative GPA at Minnesota State University Moorhead. Examination credits, AP, IB, and/or CLEP credits may not be counted toward the </w:t>
      </w:r>
      <w:proofErr w:type="gramStart"/>
      <w:r w:rsidR="00A95D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 w:rsidR="00A95DD6"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credit</w:t>
      </w:r>
      <w:proofErr w:type="gramEnd"/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total.</w:t>
      </w:r>
      <w:r w:rsidR="00571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Such honors will only be granted with the initial MSUM baccalaureate degree. Subsequent completion of additional majors or degrees will not result in the granting of additional honors citations.</w:t>
      </w:r>
    </w:p>
    <w:p w14:paraId="2DEA58BA" w14:textId="0D613381" w:rsidR="00105945" w:rsidRPr="00105945" w:rsidRDefault="00105945" w:rsidP="0010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 students from Concordia College or North Dakota State University who have enrolled for MSUM courses under the Tri-College University course exchange program may apply such MSUM courses to fulfill requirements for graduation with honors.</w:t>
      </w:r>
      <w:r w:rsidR="00571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059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departments of study may award departmental honors to students who meet the requirements established by the department</w:t>
      </w:r>
    </w:p>
    <w:p w14:paraId="2006B3BD" w14:textId="77777777" w:rsidR="000C66F6" w:rsidRDefault="000C66F6"/>
    <w:sectPr w:rsidR="000C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5630"/>
    <w:multiLevelType w:val="multilevel"/>
    <w:tmpl w:val="61BA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4372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uehler, Sarah">
    <w15:presenceInfo w15:providerId="AD" w15:userId="S::zq5540ck@minnstate.edu::efa73134-b944-41d9-9fdd-4a037ebfe1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45"/>
    <w:rsid w:val="000C66F6"/>
    <w:rsid w:val="000D2BAA"/>
    <w:rsid w:val="00105945"/>
    <w:rsid w:val="001919D8"/>
    <w:rsid w:val="002B185A"/>
    <w:rsid w:val="002B6CF3"/>
    <w:rsid w:val="0042444B"/>
    <w:rsid w:val="005715D3"/>
    <w:rsid w:val="005914CC"/>
    <w:rsid w:val="00A01656"/>
    <w:rsid w:val="00A95DD6"/>
    <w:rsid w:val="00ED34B1"/>
    <w:rsid w:val="77F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0699"/>
  <w15:chartTrackingRefBased/>
  <w15:docId w15:val="{6A855106-77EC-487A-90C0-FC8A53C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5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94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59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05945"/>
    <w:rPr>
      <w:b/>
      <w:bCs/>
    </w:rPr>
  </w:style>
  <w:style w:type="paragraph" w:styleId="Revision">
    <w:name w:val="Revision"/>
    <w:hidden/>
    <w:uiPriority w:val="99"/>
    <w:semiHidden/>
    <w:rsid w:val="00571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Beseler Thompson, Erika</dc:creator>
  <cp:keywords/>
  <dc:description/>
  <cp:lastModifiedBy>Muehler, Sarah</cp:lastModifiedBy>
  <cp:revision>5</cp:revision>
  <dcterms:created xsi:type="dcterms:W3CDTF">2024-10-31T20:03:00Z</dcterms:created>
  <dcterms:modified xsi:type="dcterms:W3CDTF">2024-12-10T19:45:00Z</dcterms:modified>
</cp:coreProperties>
</file>